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26A" w:rsidRDefault="008F526A" w:rsidP="008F526A">
      <w:pPr>
        <w:jc w:val="center"/>
        <w:rPr>
          <w:rFonts w:ascii="Times New Roman" w:hAnsi="Times New Roman" w:cs="Times New Roman"/>
          <w:sz w:val="24"/>
          <w:szCs w:val="24"/>
        </w:rPr>
      </w:pPr>
      <w:r>
        <w:rPr>
          <w:rFonts w:ascii="Times New Roman" w:hAnsi="Times New Roman" w:cs="Times New Roman"/>
          <w:sz w:val="24"/>
          <w:szCs w:val="24"/>
        </w:rPr>
        <w:t xml:space="preserve">Analysis of The </w:t>
      </w:r>
      <w:proofErr w:type="spellStart"/>
      <w:r>
        <w:rPr>
          <w:rFonts w:ascii="Times New Roman" w:hAnsi="Times New Roman" w:cs="Times New Roman"/>
          <w:sz w:val="24"/>
          <w:szCs w:val="24"/>
        </w:rPr>
        <w:t>Barnetts</w:t>
      </w:r>
      <w:proofErr w:type="spellEnd"/>
      <w:r>
        <w:rPr>
          <w:rFonts w:ascii="Times New Roman" w:hAnsi="Times New Roman" w:cs="Times New Roman"/>
          <w:sz w:val="24"/>
          <w:szCs w:val="24"/>
        </w:rPr>
        <w:t xml:space="preserve"> Case 1943</w:t>
      </w:r>
    </w:p>
    <w:p w:rsidR="008F526A" w:rsidRDefault="008F526A" w:rsidP="008F526A">
      <w:pPr>
        <w:jc w:val="center"/>
        <w:rPr>
          <w:rFonts w:ascii="Times New Roman" w:hAnsi="Times New Roman" w:cs="Times New Roman"/>
          <w:sz w:val="24"/>
          <w:szCs w:val="24"/>
        </w:rPr>
      </w:pPr>
      <w:r>
        <w:rPr>
          <w:rFonts w:ascii="Times New Roman" w:hAnsi="Times New Roman" w:cs="Times New Roman"/>
          <w:sz w:val="24"/>
          <w:szCs w:val="24"/>
        </w:rPr>
        <w:t>Students Name</w:t>
      </w:r>
    </w:p>
    <w:p w:rsidR="008F526A" w:rsidRDefault="008F526A" w:rsidP="008F526A">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F526A" w:rsidRDefault="008F526A" w:rsidP="008F526A">
      <w:pPr>
        <w:jc w:val="center"/>
        <w:rPr>
          <w:rFonts w:ascii="Times New Roman" w:hAnsi="Times New Roman" w:cs="Times New Roman"/>
          <w:sz w:val="24"/>
          <w:szCs w:val="24"/>
        </w:rPr>
      </w:pPr>
      <w:r>
        <w:rPr>
          <w:rFonts w:ascii="Times New Roman" w:hAnsi="Times New Roman" w:cs="Times New Roman"/>
          <w:sz w:val="24"/>
          <w:szCs w:val="24"/>
        </w:rPr>
        <w:t>Date</w:t>
      </w: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rsidP="008F526A">
      <w:pPr>
        <w:jc w:val="center"/>
        <w:rPr>
          <w:rFonts w:ascii="Times New Roman" w:hAnsi="Times New Roman" w:cs="Times New Roman"/>
          <w:sz w:val="24"/>
          <w:szCs w:val="24"/>
        </w:rPr>
      </w:pPr>
    </w:p>
    <w:p w:rsidR="008F526A" w:rsidRDefault="008F526A">
      <w:pPr>
        <w:rPr>
          <w:rFonts w:ascii="Times New Roman" w:hAnsi="Times New Roman" w:cs="Times New Roman"/>
          <w:sz w:val="24"/>
          <w:szCs w:val="24"/>
        </w:rPr>
      </w:pPr>
    </w:p>
    <w:p w:rsidR="00501ADF" w:rsidRDefault="00D2502F" w:rsidP="008F526A">
      <w:pPr>
        <w:spacing w:after="0" w:line="480" w:lineRule="auto"/>
        <w:ind w:firstLine="720"/>
        <w:rPr>
          <w:rFonts w:ascii="Times New Roman" w:hAnsi="Times New Roman" w:cs="Times New Roman"/>
          <w:sz w:val="24"/>
          <w:szCs w:val="24"/>
        </w:rPr>
      </w:pPr>
      <w:r w:rsidRPr="00FD0C1E">
        <w:rPr>
          <w:rFonts w:ascii="Times New Roman" w:hAnsi="Times New Roman" w:cs="Times New Roman"/>
          <w:sz w:val="24"/>
          <w:szCs w:val="24"/>
        </w:rPr>
        <w:lastRenderedPageBreak/>
        <w:t>United States legisla</w:t>
      </w:r>
      <w:r w:rsidR="008F1F0D" w:rsidRPr="00FD0C1E">
        <w:rPr>
          <w:rFonts w:ascii="Times New Roman" w:hAnsi="Times New Roman" w:cs="Times New Roman"/>
          <w:sz w:val="24"/>
          <w:szCs w:val="24"/>
        </w:rPr>
        <w:t xml:space="preserve">tion contains several levels </w:t>
      </w:r>
      <w:r w:rsidRPr="00FD0C1E">
        <w:rPr>
          <w:rFonts w:ascii="Times New Roman" w:hAnsi="Times New Roman" w:cs="Times New Roman"/>
          <w:sz w:val="24"/>
          <w:szCs w:val="24"/>
        </w:rPr>
        <w:t xml:space="preserve">of codified and uncodified legislative forms, the most important of which is the United States Constitution, which stipulates the foundation of the United States' Federal Government and various civil liberties. It lays out </w:t>
      </w:r>
      <w:proofErr w:type="spellStart"/>
      <w:r w:rsidRPr="00FD0C1E">
        <w:rPr>
          <w:rFonts w:ascii="Times New Roman" w:hAnsi="Times New Roman" w:cs="Times New Roman"/>
          <w:sz w:val="24"/>
          <w:szCs w:val="24"/>
        </w:rPr>
        <w:t>fédéral</w:t>
      </w:r>
      <w:proofErr w:type="spellEnd"/>
      <w:r w:rsidRPr="00FD0C1E">
        <w:rPr>
          <w:rFonts w:ascii="Times New Roman" w:hAnsi="Times New Roman" w:cs="Times New Roman"/>
          <w:sz w:val="24"/>
          <w:szCs w:val="24"/>
        </w:rPr>
        <w:t xml:space="preserve"> law limitations </w:t>
      </w:r>
      <w:r w:rsidR="008F1F0D" w:rsidRPr="00FD0C1E">
        <w:rPr>
          <w:rFonts w:ascii="Times New Roman" w:hAnsi="Times New Roman" w:cs="Times New Roman"/>
          <w:sz w:val="24"/>
          <w:szCs w:val="24"/>
        </w:rPr>
        <w:t>composed of Legislative Acts</w:t>
      </w:r>
      <w:r w:rsidR="003622EE">
        <w:rPr>
          <w:rFonts w:ascii="Times New Roman" w:hAnsi="Times New Roman" w:cs="Times New Roman"/>
          <w:sz w:val="24"/>
          <w:szCs w:val="24"/>
        </w:rPr>
        <w:t>,</w:t>
      </w:r>
      <w:r w:rsidR="008F1F0D" w:rsidRPr="00FD0C1E">
        <w:rPr>
          <w:rFonts w:ascii="Times New Roman" w:hAnsi="Times New Roman" w:cs="Times New Roman"/>
          <w:sz w:val="24"/>
          <w:szCs w:val="24"/>
        </w:rPr>
        <w:t xml:space="preserve"> </w:t>
      </w:r>
      <w:r w:rsidRPr="00FD0C1E">
        <w:rPr>
          <w:rFonts w:ascii="Times New Roman" w:hAnsi="Times New Roman" w:cs="Times New Roman"/>
          <w:sz w:val="24"/>
          <w:szCs w:val="24"/>
        </w:rPr>
        <w:t xml:space="preserve">Senate ratified </w:t>
      </w:r>
      <w:r w:rsidR="008F1F0D" w:rsidRPr="00FD0C1E">
        <w:rPr>
          <w:rFonts w:ascii="Times New Roman" w:hAnsi="Times New Roman" w:cs="Times New Roman"/>
          <w:sz w:val="24"/>
          <w:szCs w:val="24"/>
        </w:rPr>
        <w:t xml:space="preserve">treaties, </w:t>
      </w:r>
      <w:r w:rsidRPr="00FD0C1E">
        <w:rPr>
          <w:rFonts w:ascii="Times New Roman" w:hAnsi="Times New Roman" w:cs="Times New Roman"/>
          <w:sz w:val="24"/>
          <w:szCs w:val="24"/>
        </w:rPr>
        <w:t>Presi</w:t>
      </w:r>
      <w:r w:rsidR="00731496">
        <w:rPr>
          <w:rFonts w:ascii="Times New Roman" w:hAnsi="Times New Roman" w:cs="Times New Roman"/>
          <w:sz w:val="24"/>
          <w:szCs w:val="24"/>
        </w:rPr>
        <w:t xml:space="preserve">dential Directory regulations. </w:t>
      </w:r>
      <w:r w:rsidR="008F1F0D" w:rsidRPr="00FD0C1E">
        <w:rPr>
          <w:rFonts w:ascii="Times New Roman" w:hAnsi="Times New Roman" w:cs="Times New Roman"/>
          <w:sz w:val="24"/>
          <w:szCs w:val="24"/>
        </w:rPr>
        <w:t xml:space="preserve">Federal Justice Case Law </w:t>
      </w:r>
      <w:r w:rsidRPr="00FD0C1E">
        <w:rPr>
          <w:rFonts w:ascii="Times New Roman" w:hAnsi="Times New Roman" w:cs="Times New Roman"/>
          <w:sz w:val="24"/>
          <w:szCs w:val="24"/>
        </w:rPr>
        <w:t>and the U.S. code of law is the systematic collection and codification of federal statutory laws, both general and permanent.</w:t>
      </w:r>
      <w:r w:rsidR="008F1F0D" w:rsidRPr="00FD0C1E">
        <w:rPr>
          <w:rFonts w:ascii="Times New Roman" w:hAnsi="Times New Roman" w:cs="Times New Roman"/>
          <w:sz w:val="24"/>
          <w:szCs w:val="24"/>
        </w:rPr>
        <w:t xml:space="preserve"> </w:t>
      </w:r>
      <w:r w:rsidR="00731496">
        <w:rPr>
          <w:rFonts w:ascii="Times New Roman" w:hAnsi="Times New Roman" w:cs="Times New Roman"/>
          <w:sz w:val="24"/>
          <w:szCs w:val="24"/>
        </w:rPr>
        <w:t>Nation</w:t>
      </w:r>
      <w:r w:rsidR="008F1F0D" w:rsidRPr="00FD0C1E">
        <w:rPr>
          <w:rFonts w:ascii="Times New Roman" w:hAnsi="Times New Roman" w:cs="Times New Roman"/>
          <w:sz w:val="24"/>
          <w:szCs w:val="24"/>
        </w:rPr>
        <w:t xml:space="preserve">al legislation and settlements prohibit overlapping </w:t>
      </w:r>
      <w:r w:rsidR="00731496">
        <w:rPr>
          <w:rFonts w:ascii="Times New Roman" w:hAnsi="Times New Roman" w:cs="Times New Roman"/>
          <w:sz w:val="24"/>
          <w:szCs w:val="24"/>
        </w:rPr>
        <w:t>S</w:t>
      </w:r>
      <w:r w:rsidR="008F1F0D" w:rsidRPr="00FD0C1E">
        <w:rPr>
          <w:rFonts w:ascii="Times New Roman" w:hAnsi="Times New Roman" w:cs="Times New Roman"/>
          <w:sz w:val="24"/>
          <w:szCs w:val="24"/>
        </w:rPr>
        <w:t xml:space="preserve">tate and federal law in the 50 United States </w:t>
      </w:r>
      <w:proofErr w:type="spellStart"/>
      <w:r w:rsidR="008F1F0D" w:rsidRPr="00FD0C1E">
        <w:rPr>
          <w:rFonts w:ascii="Times New Roman" w:hAnsi="Times New Roman" w:cs="Times New Roman"/>
          <w:sz w:val="24"/>
          <w:szCs w:val="24"/>
        </w:rPr>
        <w:t>States</w:t>
      </w:r>
      <w:proofErr w:type="spellEnd"/>
      <w:r w:rsidR="008F1F0D" w:rsidRPr="00FD0C1E">
        <w:rPr>
          <w:rFonts w:ascii="Times New Roman" w:hAnsi="Times New Roman" w:cs="Times New Roman"/>
          <w:sz w:val="24"/>
          <w:szCs w:val="24"/>
        </w:rPr>
        <w:t xml:space="preserve"> and the islands, as long as they are legally compatible. However, since the spectrum of </w:t>
      </w:r>
      <w:r w:rsidR="00731496">
        <w:rPr>
          <w:rFonts w:ascii="Times New Roman" w:hAnsi="Times New Roman" w:cs="Times New Roman"/>
          <w:sz w:val="24"/>
          <w:szCs w:val="24"/>
        </w:rPr>
        <w:t>nation</w:t>
      </w:r>
      <w:r w:rsidR="008F1F0D" w:rsidRPr="00FD0C1E">
        <w:rPr>
          <w:rFonts w:ascii="Times New Roman" w:hAnsi="Times New Roman" w:cs="Times New Roman"/>
          <w:sz w:val="24"/>
          <w:szCs w:val="24"/>
        </w:rPr>
        <w:t xml:space="preserve">al prevention isn't uniform, it's restricted. </w:t>
      </w:r>
      <w:r w:rsidR="00BF4A45">
        <w:rPr>
          <w:rFonts w:ascii="Times New Roman" w:hAnsi="Times New Roman" w:cs="Times New Roman"/>
          <w:sz w:val="24"/>
          <w:szCs w:val="24"/>
        </w:rPr>
        <w:t>According to Grave (2020), u</w:t>
      </w:r>
      <w:r w:rsidR="008F1F0D" w:rsidRPr="00FD0C1E">
        <w:rPr>
          <w:rFonts w:ascii="Times New Roman" w:hAnsi="Times New Roman" w:cs="Times New Roman"/>
          <w:sz w:val="24"/>
          <w:szCs w:val="24"/>
        </w:rPr>
        <w:t>nder America's dual-sovere</w:t>
      </w:r>
      <w:r w:rsidR="00731496">
        <w:rPr>
          <w:rFonts w:ascii="Times New Roman" w:hAnsi="Times New Roman" w:cs="Times New Roman"/>
          <w:sz w:val="24"/>
          <w:szCs w:val="24"/>
        </w:rPr>
        <w:t>ign</w:t>
      </w:r>
      <w:r w:rsidR="008F1F0D" w:rsidRPr="00FD0C1E">
        <w:rPr>
          <w:rFonts w:ascii="Times New Roman" w:hAnsi="Times New Roman" w:cs="Times New Roman"/>
          <w:sz w:val="24"/>
          <w:szCs w:val="24"/>
        </w:rPr>
        <w:t xml:space="preserve"> regimes, states are absolute and individual sovereigns, while the federal </w:t>
      </w:r>
      <w:r w:rsidR="00731496">
        <w:rPr>
          <w:rFonts w:ascii="Times New Roman" w:hAnsi="Times New Roman" w:cs="Times New Roman"/>
          <w:sz w:val="24"/>
          <w:szCs w:val="24"/>
        </w:rPr>
        <w:t>ruler</w:t>
      </w:r>
      <w:r w:rsidR="008F1F0D" w:rsidRPr="00FD0C1E">
        <w:rPr>
          <w:rFonts w:ascii="Times New Roman" w:hAnsi="Times New Roman" w:cs="Times New Roman"/>
          <w:sz w:val="24"/>
          <w:szCs w:val="24"/>
        </w:rPr>
        <w:t xml:space="preserve"> only has the minimal supreme powers mentioned in the </w:t>
      </w:r>
      <w:r w:rsidR="00731496">
        <w:rPr>
          <w:rFonts w:ascii="Times New Roman" w:hAnsi="Times New Roman" w:cs="Times New Roman"/>
          <w:sz w:val="24"/>
          <w:szCs w:val="24"/>
        </w:rPr>
        <w:t>C</w:t>
      </w:r>
      <w:r w:rsidR="008F1F0D" w:rsidRPr="00FD0C1E">
        <w:rPr>
          <w:rFonts w:ascii="Times New Roman" w:hAnsi="Times New Roman" w:cs="Times New Roman"/>
          <w:sz w:val="24"/>
          <w:szCs w:val="24"/>
        </w:rPr>
        <w:t xml:space="preserve">onstitution. Indeed, as long as they do not violate any federal constitutional rights, States can grant their people more rights than the federal Constitution. Most American law thus </w:t>
      </w:r>
      <w:r w:rsidR="00731496">
        <w:rPr>
          <w:rFonts w:ascii="Times New Roman" w:hAnsi="Times New Roman" w:cs="Times New Roman"/>
          <w:sz w:val="24"/>
          <w:szCs w:val="24"/>
        </w:rPr>
        <w:t>primari</w:t>
      </w:r>
      <w:r w:rsidR="008F1F0D" w:rsidRPr="00FD0C1E">
        <w:rPr>
          <w:rFonts w:ascii="Times New Roman" w:hAnsi="Times New Roman" w:cs="Times New Roman"/>
          <w:sz w:val="24"/>
          <w:szCs w:val="24"/>
        </w:rPr>
        <w:t xml:space="preserve">ly consists of state law, which differs widely from </w:t>
      </w:r>
      <w:r w:rsidR="00731496">
        <w:rPr>
          <w:rFonts w:ascii="Times New Roman" w:hAnsi="Times New Roman" w:cs="Times New Roman"/>
          <w:sz w:val="24"/>
          <w:szCs w:val="24"/>
        </w:rPr>
        <w:t>S</w:t>
      </w:r>
      <w:r w:rsidR="008F1F0D" w:rsidRPr="00FD0C1E">
        <w:rPr>
          <w:rFonts w:ascii="Times New Roman" w:hAnsi="Times New Roman" w:cs="Times New Roman"/>
          <w:sz w:val="24"/>
          <w:szCs w:val="24"/>
        </w:rPr>
        <w:t xml:space="preserve">tate to </w:t>
      </w:r>
      <w:r w:rsidR="00731496">
        <w:rPr>
          <w:rFonts w:ascii="Times New Roman" w:hAnsi="Times New Roman" w:cs="Times New Roman"/>
          <w:sz w:val="24"/>
          <w:szCs w:val="24"/>
        </w:rPr>
        <w:t>S</w:t>
      </w:r>
      <w:r w:rsidR="008F1F0D" w:rsidRPr="00FD0C1E">
        <w:rPr>
          <w:rFonts w:ascii="Times New Roman" w:hAnsi="Times New Roman" w:cs="Times New Roman"/>
          <w:sz w:val="24"/>
          <w:szCs w:val="24"/>
        </w:rPr>
        <w:t>tate.</w:t>
      </w:r>
    </w:p>
    <w:p w:rsidR="00B72D79" w:rsidRPr="00FD0C1E" w:rsidRDefault="003622EE" w:rsidP="008F526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Whether the Court should require the students to salute the U.S. flag and</w:t>
      </w:r>
      <w:r w:rsidR="00B72D79" w:rsidRPr="00B72D79">
        <w:rPr>
          <w:rFonts w:ascii="Times New Roman" w:hAnsi="Times New Roman" w:cs="Times New Roman"/>
          <w:sz w:val="24"/>
          <w:szCs w:val="24"/>
        </w:rPr>
        <w:t xml:space="preserve"> read the pledge of allegiance in public schools is overacting the 1943 situation between West Virginia State School and Barnette.</w:t>
      </w:r>
      <w:r w:rsidR="00BF4A45">
        <w:rPr>
          <w:rFonts w:ascii="Times New Roman" w:hAnsi="Times New Roman" w:cs="Times New Roman"/>
          <w:sz w:val="24"/>
          <w:szCs w:val="24"/>
        </w:rPr>
        <w:t xml:space="preserve"> As stated by Penton (2004), t</w:t>
      </w:r>
      <w:r w:rsidR="00B72D79" w:rsidRPr="00B72D79">
        <w:rPr>
          <w:rFonts w:ascii="Times New Roman" w:hAnsi="Times New Roman" w:cs="Times New Roman"/>
          <w:sz w:val="24"/>
          <w:szCs w:val="24"/>
        </w:rPr>
        <w:t xml:space="preserve">he event was a summary of the Nazi government's detention and murder of thousands of Jehovah's </w:t>
      </w:r>
      <w:proofErr w:type="spellStart"/>
      <w:r w:rsidR="00B72D79" w:rsidRPr="00B72D79">
        <w:rPr>
          <w:rFonts w:ascii="Times New Roman" w:hAnsi="Times New Roman" w:cs="Times New Roman"/>
          <w:sz w:val="24"/>
          <w:szCs w:val="24"/>
        </w:rPr>
        <w:t>Testigos</w:t>
      </w:r>
      <w:proofErr w:type="spellEnd"/>
      <w:r w:rsidR="00B72D79" w:rsidRPr="00B72D79">
        <w:rPr>
          <w:rFonts w:ascii="Times New Roman" w:hAnsi="Times New Roman" w:cs="Times New Roman"/>
          <w:sz w:val="24"/>
          <w:szCs w:val="24"/>
        </w:rPr>
        <w:t xml:space="preserve"> in the 1930s who declined to greet the Nazi flag. Jehovah's </w:t>
      </w:r>
      <w:r>
        <w:rPr>
          <w:rFonts w:ascii="Times New Roman" w:hAnsi="Times New Roman" w:cs="Times New Roman"/>
          <w:sz w:val="24"/>
          <w:szCs w:val="24"/>
        </w:rPr>
        <w:t>W</w:t>
      </w:r>
      <w:r w:rsidR="00B72D79" w:rsidRPr="00B72D79">
        <w:rPr>
          <w:rFonts w:ascii="Times New Roman" w:hAnsi="Times New Roman" w:cs="Times New Roman"/>
          <w:sz w:val="24"/>
          <w:szCs w:val="24"/>
        </w:rPr>
        <w:t xml:space="preserve">itnesses teach that the responsibility for Heaven's rule is greater than the </w:t>
      </w:r>
      <w:r>
        <w:rPr>
          <w:rFonts w:ascii="Times New Roman" w:hAnsi="Times New Roman" w:cs="Times New Roman"/>
          <w:sz w:val="24"/>
          <w:szCs w:val="24"/>
        </w:rPr>
        <w:t>Government's duty</w:t>
      </w:r>
      <w:r w:rsidR="00B72D79" w:rsidRPr="00B72D79">
        <w:rPr>
          <w:rFonts w:ascii="Times New Roman" w:hAnsi="Times New Roman" w:cs="Times New Roman"/>
          <w:sz w:val="24"/>
          <w:szCs w:val="24"/>
        </w:rPr>
        <w:t xml:space="preserve"> of time.</w:t>
      </w:r>
    </w:p>
    <w:p w:rsidR="008F1F0D" w:rsidRPr="00FD0C1E" w:rsidRDefault="008F1F0D" w:rsidP="008F526A">
      <w:pPr>
        <w:spacing w:after="0" w:line="480" w:lineRule="auto"/>
        <w:ind w:firstLine="720"/>
        <w:rPr>
          <w:rFonts w:ascii="Times New Roman" w:hAnsi="Times New Roman" w:cs="Times New Roman"/>
          <w:sz w:val="24"/>
          <w:szCs w:val="24"/>
        </w:rPr>
      </w:pPr>
      <w:r w:rsidRPr="00FD0C1E">
        <w:rPr>
          <w:rFonts w:ascii="Times New Roman" w:hAnsi="Times New Roman" w:cs="Times New Roman"/>
          <w:sz w:val="24"/>
          <w:szCs w:val="24"/>
        </w:rPr>
        <w:t xml:space="preserve">They consider that the Flag is a picture under the order of Exodus 20, verses 4 and 5, which states, "Thou shalt not make unto thee any graven image or any likeness of anything that is in heaven above or that is in the earth beneath, or that is in the water under the earth; thou shalt </w:t>
      </w:r>
      <w:r w:rsidRPr="00FD0C1E">
        <w:rPr>
          <w:rFonts w:ascii="Times New Roman" w:hAnsi="Times New Roman" w:cs="Times New Roman"/>
          <w:sz w:val="24"/>
          <w:szCs w:val="24"/>
        </w:rPr>
        <w:lastRenderedPageBreak/>
        <w:t xml:space="preserve">not bow down thyself to them nor serve them." They declined to praise the </w:t>
      </w:r>
      <w:r w:rsidR="00731496">
        <w:rPr>
          <w:rFonts w:ascii="Times New Roman" w:hAnsi="Times New Roman" w:cs="Times New Roman"/>
          <w:sz w:val="24"/>
          <w:szCs w:val="24"/>
        </w:rPr>
        <w:t>F</w:t>
      </w:r>
      <w:r w:rsidRPr="00FD0C1E">
        <w:rPr>
          <w:rFonts w:ascii="Times New Roman" w:hAnsi="Times New Roman" w:cs="Times New Roman"/>
          <w:sz w:val="24"/>
          <w:szCs w:val="24"/>
        </w:rPr>
        <w:t>lag for this cause. In the U.S., Jehovah's Testimony's children were removed from colleges</w:t>
      </w:r>
      <w:r w:rsidR="00731496">
        <w:rPr>
          <w:rFonts w:ascii="Times New Roman" w:hAnsi="Times New Roman" w:cs="Times New Roman"/>
          <w:sz w:val="24"/>
          <w:szCs w:val="24"/>
        </w:rPr>
        <w:t xml:space="preserve"> by their parents</w:t>
      </w:r>
      <w:r w:rsidRPr="00FD0C1E">
        <w:rPr>
          <w:rFonts w:ascii="Times New Roman" w:hAnsi="Times New Roman" w:cs="Times New Roman"/>
          <w:sz w:val="24"/>
          <w:szCs w:val="24"/>
        </w:rPr>
        <w:t>, and for no other excuse</w:t>
      </w:r>
      <w:r w:rsidR="00731496">
        <w:rPr>
          <w:rFonts w:ascii="Times New Roman" w:hAnsi="Times New Roman" w:cs="Times New Roman"/>
          <w:sz w:val="24"/>
          <w:szCs w:val="24"/>
        </w:rPr>
        <w:t>,</w:t>
      </w:r>
      <w:r w:rsidRPr="00FD0C1E">
        <w:rPr>
          <w:rFonts w:ascii="Times New Roman" w:hAnsi="Times New Roman" w:cs="Times New Roman"/>
          <w:sz w:val="24"/>
          <w:szCs w:val="24"/>
        </w:rPr>
        <w:t xml:space="preserve"> were faced with expulsion. Officials threatened to send them with illegally minded youth to reformatories.</w:t>
      </w:r>
      <w:r w:rsidR="00B049C7" w:rsidRPr="00FD0C1E">
        <w:rPr>
          <w:rFonts w:ascii="Times New Roman" w:hAnsi="Times New Roman" w:cs="Times New Roman"/>
          <w:sz w:val="24"/>
          <w:szCs w:val="24"/>
        </w:rPr>
        <w:t xml:space="preserve"> </w:t>
      </w:r>
      <w:r w:rsidR="00BF4A45">
        <w:rPr>
          <w:rFonts w:ascii="Times New Roman" w:hAnsi="Times New Roman" w:cs="Times New Roman"/>
          <w:sz w:val="24"/>
          <w:szCs w:val="24"/>
        </w:rPr>
        <w:t>According to Calhoun (2019), t</w:t>
      </w:r>
      <w:r w:rsidR="00B049C7" w:rsidRPr="00FD0C1E">
        <w:rPr>
          <w:rFonts w:ascii="Times New Roman" w:hAnsi="Times New Roman" w:cs="Times New Roman"/>
          <w:sz w:val="24"/>
          <w:szCs w:val="24"/>
        </w:rPr>
        <w:t>hese children's parents were being arrested and charged with criminal prosecutions. In 1935 Carlton Nichols, a nine-year-old was removed from school</w:t>
      </w:r>
      <w:r w:rsidR="00731496">
        <w:rPr>
          <w:rFonts w:ascii="Times New Roman" w:hAnsi="Times New Roman" w:cs="Times New Roman"/>
          <w:sz w:val="24"/>
          <w:szCs w:val="24"/>
        </w:rPr>
        <w:t>,</w:t>
      </w:r>
      <w:r w:rsidR="00B049C7" w:rsidRPr="00FD0C1E">
        <w:rPr>
          <w:rFonts w:ascii="Times New Roman" w:hAnsi="Times New Roman" w:cs="Times New Roman"/>
          <w:sz w:val="24"/>
          <w:szCs w:val="24"/>
        </w:rPr>
        <w:t xml:space="preserve"> and his father was arrested for refusal in Lynn, Massachusetts. There followed more re</w:t>
      </w:r>
      <w:r w:rsidR="00731496">
        <w:rPr>
          <w:rFonts w:ascii="Times New Roman" w:hAnsi="Times New Roman" w:cs="Times New Roman"/>
          <w:sz w:val="24"/>
          <w:szCs w:val="24"/>
        </w:rPr>
        <w:t>jection</w:t>
      </w:r>
      <w:r w:rsidR="00B049C7" w:rsidRPr="00FD0C1E">
        <w:rPr>
          <w:rFonts w:ascii="Times New Roman" w:hAnsi="Times New Roman" w:cs="Times New Roman"/>
          <w:sz w:val="24"/>
          <w:szCs w:val="24"/>
        </w:rPr>
        <w:t xml:space="preserve">s, one referring to Minersville District School v. </w:t>
      </w:r>
      <w:proofErr w:type="spellStart"/>
      <w:r w:rsidR="00B049C7" w:rsidRPr="00FD0C1E">
        <w:rPr>
          <w:rFonts w:ascii="Times New Roman" w:hAnsi="Times New Roman" w:cs="Times New Roman"/>
          <w:sz w:val="24"/>
          <w:szCs w:val="24"/>
        </w:rPr>
        <w:t>Gobitis</w:t>
      </w:r>
      <w:proofErr w:type="spellEnd"/>
      <w:r w:rsidR="00B049C7" w:rsidRPr="00FD0C1E">
        <w:rPr>
          <w:rFonts w:ascii="Times New Roman" w:hAnsi="Times New Roman" w:cs="Times New Roman"/>
          <w:sz w:val="24"/>
          <w:szCs w:val="24"/>
        </w:rPr>
        <w:t xml:space="preserve"> (1940). The Testimonies of the Lord appeared to refuse to make a vow even after the </w:t>
      </w:r>
      <w:proofErr w:type="spellStart"/>
      <w:r w:rsidR="00B049C7" w:rsidRPr="00FD0C1E">
        <w:rPr>
          <w:rFonts w:ascii="Times New Roman" w:hAnsi="Times New Roman" w:cs="Times New Roman"/>
          <w:sz w:val="24"/>
          <w:szCs w:val="24"/>
        </w:rPr>
        <w:t>Gobitis</w:t>
      </w:r>
      <w:proofErr w:type="spellEnd"/>
      <w:r w:rsidR="00B049C7" w:rsidRPr="00FD0C1E">
        <w:rPr>
          <w:rFonts w:ascii="Times New Roman" w:hAnsi="Times New Roman" w:cs="Times New Roman"/>
          <w:sz w:val="24"/>
          <w:szCs w:val="24"/>
        </w:rPr>
        <w:t xml:space="preserve"> ruling.</w:t>
      </w:r>
    </w:p>
    <w:p w:rsidR="00B049C7" w:rsidRPr="00FD0C1E" w:rsidRDefault="00B049C7" w:rsidP="008F526A">
      <w:pPr>
        <w:spacing w:after="0" w:line="480" w:lineRule="auto"/>
        <w:ind w:firstLine="720"/>
        <w:rPr>
          <w:rFonts w:ascii="Times New Roman" w:hAnsi="Times New Roman" w:cs="Times New Roman"/>
          <w:sz w:val="24"/>
          <w:szCs w:val="24"/>
        </w:rPr>
      </w:pPr>
      <w:r w:rsidRPr="00FD0C1E">
        <w:rPr>
          <w:rFonts w:ascii="Times New Roman" w:hAnsi="Times New Roman" w:cs="Times New Roman"/>
          <w:sz w:val="24"/>
          <w:szCs w:val="24"/>
        </w:rPr>
        <w:t xml:space="preserve">In response to the </w:t>
      </w:r>
      <w:proofErr w:type="spellStart"/>
      <w:r w:rsidRPr="00FD0C1E">
        <w:rPr>
          <w:rFonts w:ascii="Times New Roman" w:hAnsi="Times New Roman" w:cs="Times New Roman"/>
          <w:sz w:val="24"/>
          <w:szCs w:val="24"/>
        </w:rPr>
        <w:t>Gobitis</w:t>
      </w:r>
      <w:proofErr w:type="spellEnd"/>
      <w:r w:rsidRPr="00FD0C1E">
        <w:rPr>
          <w:rFonts w:ascii="Times New Roman" w:hAnsi="Times New Roman" w:cs="Times New Roman"/>
          <w:sz w:val="24"/>
          <w:szCs w:val="24"/>
        </w:rPr>
        <w:t xml:space="preserve"> </w:t>
      </w:r>
      <w:r w:rsidR="00B72D79" w:rsidRPr="00FD0C1E">
        <w:rPr>
          <w:rFonts w:ascii="Times New Roman" w:hAnsi="Times New Roman" w:cs="Times New Roman"/>
          <w:sz w:val="24"/>
          <w:szCs w:val="24"/>
        </w:rPr>
        <w:t>verdict</w:t>
      </w:r>
      <w:r w:rsidRPr="00FD0C1E">
        <w:rPr>
          <w:rFonts w:ascii="Times New Roman" w:hAnsi="Times New Roman" w:cs="Times New Roman"/>
          <w:sz w:val="24"/>
          <w:szCs w:val="24"/>
        </w:rPr>
        <w:t xml:space="preserve">, the Western Virginia Legislature changed its laws to </w:t>
      </w:r>
      <w:r w:rsidR="00B72D79" w:rsidRPr="00FD0C1E">
        <w:rPr>
          <w:rFonts w:ascii="Times New Roman" w:hAnsi="Times New Roman" w:cs="Times New Roman"/>
          <w:sz w:val="24"/>
          <w:szCs w:val="24"/>
        </w:rPr>
        <w:t>necessitate</w:t>
      </w:r>
      <w:r w:rsidRPr="00FD0C1E">
        <w:rPr>
          <w:rFonts w:ascii="Times New Roman" w:hAnsi="Times New Roman" w:cs="Times New Roman"/>
          <w:sz w:val="24"/>
          <w:szCs w:val="24"/>
        </w:rPr>
        <w:t xml:space="preserve"> all schools of the </w:t>
      </w:r>
      <w:r w:rsidR="00731496">
        <w:rPr>
          <w:rFonts w:ascii="Times New Roman" w:hAnsi="Times New Roman" w:cs="Times New Roman"/>
          <w:sz w:val="24"/>
          <w:szCs w:val="24"/>
        </w:rPr>
        <w:t>S</w:t>
      </w:r>
      <w:r w:rsidRPr="00FD0C1E">
        <w:rPr>
          <w:rFonts w:ascii="Times New Roman" w:hAnsi="Times New Roman" w:cs="Times New Roman"/>
          <w:sz w:val="24"/>
          <w:szCs w:val="24"/>
        </w:rPr>
        <w:t xml:space="preserve">tate to teach, promote and maintain the </w:t>
      </w:r>
      <w:r w:rsidR="00D75343" w:rsidRPr="00FD0C1E">
        <w:rPr>
          <w:rFonts w:ascii="Times New Roman" w:hAnsi="Times New Roman" w:cs="Times New Roman"/>
          <w:sz w:val="24"/>
          <w:szCs w:val="24"/>
        </w:rPr>
        <w:t>values</w:t>
      </w:r>
      <w:r w:rsidRPr="00FD0C1E">
        <w:rPr>
          <w:rFonts w:ascii="Times New Roman" w:hAnsi="Times New Roman" w:cs="Times New Roman"/>
          <w:sz w:val="24"/>
          <w:szCs w:val="24"/>
        </w:rPr>
        <w:t xml:space="preserve">, </w:t>
      </w:r>
      <w:r w:rsidR="00D75343" w:rsidRPr="00FD0C1E">
        <w:rPr>
          <w:rFonts w:ascii="Times New Roman" w:hAnsi="Times New Roman" w:cs="Times New Roman"/>
          <w:sz w:val="24"/>
          <w:szCs w:val="24"/>
        </w:rPr>
        <w:t>philosophies</w:t>
      </w:r>
      <w:r w:rsidR="00731496">
        <w:rPr>
          <w:rFonts w:ascii="Times New Roman" w:hAnsi="Times New Roman" w:cs="Times New Roman"/>
          <w:sz w:val="24"/>
          <w:szCs w:val="24"/>
        </w:rPr>
        <w:t>,</w:t>
      </w:r>
      <w:r w:rsidRPr="00FD0C1E">
        <w:rPr>
          <w:rFonts w:ascii="Times New Roman" w:hAnsi="Times New Roman" w:cs="Times New Roman"/>
          <w:sz w:val="24"/>
          <w:szCs w:val="24"/>
        </w:rPr>
        <w:t xml:space="preserve"> and spirit of Americanism to educate, </w:t>
      </w:r>
      <w:r w:rsidR="00731496">
        <w:rPr>
          <w:rFonts w:ascii="Times New Roman" w:hAnsi="Times New Roman" w:cs="Times New Roman"/>
          <w:sz w:val="24"/>
          <w:szCs w:val="24"/>
        </w:rPr>
        <w:t>guide,</w:t>
      </w:r>
      <w:r w:rsidRPr="00FD0C1E">
        <w:rPr>
          <w:rFonts w:ascii="Times New Roman" w:hAnsi="Times New Roman" w:cs="Times New Roman"/>
          <w:sz w:val="24"/>
          <w:szCs w:val="24"/>
        </w:rPr>
        <w:t xml:space="preserve"> and teach the United States and the State, as well as to enhanced organizational and social knowledge. </w:t>
      </w:r>
      <w:r w:rsidR="00EC415D">
        <w:rPr>
          <w:rFonts w:ascii="Times New Roman" w:hAnsi="Times New Roman" w:cs="Times New Roman"/>
          <w:sz w:val="24"/>
          <w:szCs w:val="24"/>
        </w:rPr>
        <w:t>According to Counts et al. (2018), t</w:t>
      </w:r>
      <w:r w:rsidRPr="00FD0C1E">
        <w:rPr>
          <w:rFonts w:ascii="Times New Roman" w:hAnsi="Times New Roman" w:cs="Times New Roman"/>
          <w:sz w:val="24"/>
          <w:szCs w:val="24"/>
        </w:rPr>
        <w:t xml:space="preserve">he Education Board of the </w:t>
      </w:r>
      <w:r w:rsidR="00731496">
        <w:rPr>
          <w:rFonts w:ascii="Times New Roman" w:hAnsi="Times New Roman" w:cs="Times New Roman"/>
          <w:sz w:val="24"/>
          <w:szCs w:val="24"/>
        </w:rPr>
        <w:t>State of West Virginia was ordered</w:t>
      </w:r>
      <w:r w:rsidRPr="00FD0C1E">
        <w:rPr>
          <w:rFonts w:ascii="Times New Roman" w:hAnsi="Times New Roman" w:cs="Times New Roman"/>
          <w:sz w:val="24"/>
          <w:szCs w:val="24"/>
        </w:rPr>
        <w:t xml:space="preserve"> </w:t>
      </w:r>
      <w:r w:rsidR="00731496">
        <w:rPr>
          <w:rFonts w:ascii="Times New Roman" w:hAnsi="Times New Roman" w:cs="Times New Roman"/>
          <w:sz w:val="24"/>
          <w:szCs w:val="24"/>
        </w:rPr>
        <w:t xml:space="preserve">by the Court </w:t>
      </w:r>
      <w:r w:rsidRPr="00FD0C1E">
        <w:rPr>
          <w:rFonts w:ascii="Times New Roman" w:hAnsi="Times New Roman" w:cs="Times New Roman"/>
          <w:sz w:val="24"/>
          <w:szCs w:val="24"/>
        </w:rPr>
        <w:t>to recommend research courses for public schools covering these topics.</w:t>
      </w:r>
      <w:r w:rsidR="0073625C" w:rsidRPr="00FD0C1E">
        <w:rPr>
          <w:rFonts w:ascii="Times New Roman" w:hAnsi="Times New Roman" w:cs="Times New Roman"/>
          <w:sz w:val="24"/>
          <w:szCs w:val="24"/>
        </w:rPr>
        <w:t xml:space="preserve"> The Education Board adopted a resolution of January 9, 1942</w:t>
      </w:r>
      <w:r w:rsidR="00731496">
        <w:rPr>
          <w:rFonts w:ascii="Times New Roman" w:hAnsi="Times New Roman" w:cs="Times New Roman"/>
          <w:sz w:val="24"/>
          <w:szCs w:val="24"/>
        </w:rPr>
        <w:t xml:space="preserve">; </w:t>
      </w:r>
      <w:r w:rsidR="0073625C" w:rsidRPr="00FD0C1E">
        <w:rPr>
          <w:rFonts w:ascii="Times New Roman" w:hAnsi="Times New Roman" w:cs="Times New Roman"/>
          <w:sz w:val="24"/>
          <w:szCs w:val="24"/>
        </w:rPr>
        <w:t xml:space="preserve">which contains recitals </w:t>
      </w:r>
      <w:r w:rsidR="00731496">
        <w:rPr>
          <w:rFonts w:ascii="Times New Roman" w:hAnsi="Times New Roman" w:cs="Times New Roman"/>
          <w:sz w:val="24"/>
          <w:szCs w:val="24"/>
        </w:rPr>
        <w:t>mainly taken</w:t>
      </w:r>
      <w:r w:rsidR="0073625C" w:rsidRPr="00FD0C1E">
        <w:rPr>
          <w:rFonts w:ascii="Times New Roman" w:hAnsi="Times New Roman" w:cs="Times New Roman"/>
          <w:sz w:val="24"/>
          <w:szCs w:val="24"/>
        </w:rPr>
        <w:t xml:space="preserve"> from the view of the Court of Justice </w:t>
      </w:r>
      <w:proofErr w:type="spellStart"/>
      <w:r w:rsidR="0073625C" w:rsidRPr="00FD0C1E">
        <w:rPr>
          <w:rFonts w:ascii="Times New Roman" w:hAnsi="Times New Roman" w:cs="Times New Roman"/>
          <w:sz w:val="24"/>
          <w:szCs w:val="24"/>
        </w:rPr>
        <w:t>Gobitis</w:t>
      </w:r>
      <w:proofErr w:type="spellEnd"/>
      <w:r w:rsidR="0073625C" w:rsidRPr="00FD0C1E">
        <w:rPr>
          <w:rFonts w:ascii="Times New Roman" w:hAnsi="Times New Roman" w:cs="Times New Roman"/>
          <w:sz w:val="24"/>
          <w:szCs w:val="24"/>
        </w:rPr>
        <w:t>, and ordered that flag greeting be a routine part of the publi</w:t>
      </w:r>
      <w:r w:rsidR="00731496">
        <w:rPr>
          <w:rFonts w:ascii="Times New Roman" w:hAnsi="Times New Roman" w:cs="Times New Roman"/>
          <w:sz w:val="24"/>
          <w:szCs w:val="24"/>
        </w:rPr>
        <w:t xml:space="preserve">c school curriculum for events and </w:t>
      </w:r>
      <w:r w:rsidR="0073625C" w:rsidRPr="00FD0C1E">
        <w:rPr>
          <w:rFonts w:ascii="Times New Roman" w:hAnsi="Times New Roman" w:cs="Times New Roman"/>
          <w:sz w:val="24"/>
          <w:szCs w:val="24"/>
        </w:rPr>
        <w:t xml:space="preserve">that all </w:t>
      </w:r>
      <w:r w:rsidR="00D75343" w:rsidRPr="00FD0C1E">
        <w:rPr>
          <w:rFonts w:ascii="Times New Roman" w:hAnsi="Times New Roman" w:cs="Times New Roman"/>
          <w:sz w:val="24"/>
          <w:szCs w:val="24"/>
        </w:rPr>
        <w:t>tutors</w:t>
      </w:r>
      <w:r w:rsidR="0073625C" w:rsidRPr="00FD0C1E">
        <w:rPr>
          <w:rFonts w:ascii="Times New Roman" w:hAnsi="Times New Roman" w:cs="Times New Roman"/>
          <w:sz w:val="24"/>
          <w:szCs w:val="24"/>
        </w:rPr>
        <w:t xml:space="preserve"> and </w:t>
      </w:r>
      <w:r w:rsidR="00D75343" w:rsidRPr="00FD0C1E">
        <w:rPr>
          <w:rFonts w:ascii="Times New Roman" w:hAnsi="Times New Roman" w:cs="Times New Roman"/>
          <w:sz w:val="24"/>
          <w:szCs w:val="24"/>
        </w:rPr>
        <w:t>learners</w:t>
      </w:r>
      <w:r w:rsidR="0073625C" w:rsidRPr="00FD0C1E">
        <w:rPr>
          <w:rFonts w:ascii="Times New Roman" w:hAnsi="Times New Roman" w:cs="Times New Roman"/>
          <w:sz w:val="24"/>
          <w:szCs w:val="24"/>
        </w:rPr>
        <w:t xml:space="preserve"> will have to take part in the honoring of the Flag </w:t>
      </w:r>
      <w:r w:rsidR="00731496">
        <w:rPr>
          <w:rFonts w:ascii="Times New Roman" w:hAnsi="Times New Roman" w:cs="Times New Roman"/>
          <w:sz w:val="24"/>
          <w:szCs w:val="24"/>
        </w:rPr>
        <w:t xml:space="preserve">nation; provided, however, </w:t>
      </w:r>
      <w:r w:rsidR="0073625C" w:rsidRPr="00FD0C1E">
        <w:rPr>
          <w:rFonts w:ascii="Times New Roman" w:hAnsi="Times New Roman" w:cs="Times New Roman"/>
          <w:sz w:val="24"/>
          <w:szCs w:val="24"/>
        </w:rPr>
        <w:t>they d</w:t>
      </w:r>
      <w:r w:rsidR="00731496">
        <w:rPr>
          <w:rFonts w:ascii="Times New Roman" w:hAnsi="Times New Roman" w:cs="Times New Roman"/>
          <w:sz w:val="24"/>
          <w:szCs w:val="24"/>
        </w:rPr>
        <w:t>is</w:t>
      </w:r>
      <w:r w:rsidR="0073625C" w:rsidRPr="00FD0C1E">
        <w:rPr>
          <w:rFonts w:ascii="Times New Roman" w:hAnsi="Times New Roman" w:cs="Times New Roman"/>
          <w:sz w:val="24"/>
          <w:szCs w:val="24"/>
        </w:rPr>
        <w:t>agree</w:t>
      </w:r>
      <w:r w:rsidR="00731496">
        <w:rPr>
          <w:rFonts w:ascii="Times New Roman" w:hAnsi="Times New Roman" w:cs="Times New Roman"/>
          <w:sz w:val="24"/>
          <w:szCs w:val="24"/>
        </w:rPr>
        <w:t>d</w:t>
      </w:r>
      <w:r w:rsidR="0073625C" w:rsidRPr="00FD0C1E">
        <w:rPr>
          <w:rFonts w:ascii="Times New Roman" w:hAnsi="Times New Roman" w:cs="Times New Roman"/>
          <w:sz w:val="24"/>
          <w:szCs w:val="24"/>
        </w:rPr>
        <w:t xml:space="preserve"> with it.</w:t>
      </w:r>
    </w:p>
    <w:p w:rsidR="00D33E9F" w:rsidRDefault="00D33E9F" w:rsidP="008F526A">
      <w:pPr>
        <w:spacing w:after="0" w:line="480" w:lineRule="auto"/>
        <w:ind w:firstLine="720"/>
        <w:rPr>
          <w:rFonts w:ascii="Times New Roman" w:hAnsi="Times New Roman" w:cs="Times New Roman"/>
          <w:sz w:val="24"/>
          <w:szCs w:val="24"/>
        </w:rPr>
      </w:pPr>
      <w:r w:rsidRPr="00D33E9F">
        <w:rPr>
          <w:rFonts w:ascii="Times New Roman" w:hAnsi="Times New Roman" w:cs="Times New Roman"/>
          <w:sz w:val="24"/>
          <w:szCs w:val="24"/>
        </w:rPr>
        <w:t xml:space="preserve">The resolution </w:t>
      </w:r>
      <w:r w:rsidR="003622EE">
        <w:rPr>
          <w:rFonts w:ascii="Times New Roman" w:hAnsi="Times New Roman" w:cs="Times New Roman"/>
          <w:sz w:val="24"/>
          <w:szCs w:val="24"/>
        </w:rPr>
        <w:t>initi</w:t>
      </w:r>
      <w:r w:rsidRPr="00D33E9F">
        <w:rPr>
          <w:rFonts w:ascii="Times New Roman" w:hAnsi="Times New Roman" w:cs="Times New Roman"/>
          <w:sz w:val="24"/>
          <w:szCs w:val="24"/>
        </w:rPr>
        <w:t>ally demanded a flag</w:t>
      </w:r>
      <w:r w:rsidR="003622EE">
        <w:rPr>
          <w:rFonts w:ascii="Times New Roman" w:hAnsi="Times New Roman" w:cs="Times New Roman"/>
          <w:sz w:val="24"/>
          <w:szCs w:val="24"/>
        </w:rPr>
        <w:t xml:space="preserve"> to be authorized</w:t>
      </w:r>
      <w:r w:rsidRPr="00D33E9F">
        <w:rPr>
          <w:rFonts w:ascii="Times New Roman" w:hAnsi="Times New Roman" w:cs="Times New Roman"/>
          <w:sz w:val="24"/>
          <w:szCs w:val="24"/>
        </w:rPr>
        <w:t xml:space="preserve">. The greeting of Bellamy is </w:t>
      </w:r>
      <w:r w:rsidR="003622EE">
        <w:rPr>
          <w:rFonts w:ascii="Times New Roman" w:hAnsi="Times New Roman" w:cs="Times New Roman"/>
          <w:sz w:val="24"/>
          <w:szCs w:val="24"/>
        </w:rPr>
        <w:t>so much like that of Hitler.</w:t>
      </w:r>
      <w:r w:rsidRPr="00D33E9F">
        <w:rPr>
          <w:rFonts w:ascii="Times New Roman" w:hAnsi="Times New Roman" w:cs="Times New Roman"/>
          <w:sz w:val="24"/>
          <w:szCs w:val="24"/>
        </w:rPr>
        <w:t xml:space="preserve"> </w:t>
      </w:r>
      <w:r w:rsidR="003622EE">
        <w:rPr>
          <w:rFonts w:ascii="Times New Roman" w:hAnsi="Times New Roman" w:cs="Times New Roman"/>
          <w:sz w:val="24"/>
          <w:szCs w:val="24"/>
        </w:rPr>
        <w:t>Several</w:t>
      </w:r>
      <w:r w:rsidRPr="00D33E9F">
        <w:rPr>
          <w:rFonts w:ascii="Times New Roman" w:hAnsi="Times New Roman" w:cs="Times New Roman"/>
          <w:sz w:val="24"/>
          <w:szCs w:val="24"/>
        </w:rPr>
        <w:t xml:space="preserve"> organi</w:t>
      </w:r>
      <w:r w:rsidR="003622EE">
        <w:rPr>
          <w:rFonts w:ascii="Times New Roman" w:hAnsi="Times New Roman" w:cs="Times New Roman"/>
          <w:sz w:val="24"/>
          <w:szCs w:val="24"/>
        </w:rPr>
        <w:t>z</w:t>
      </w:r>
      <w:r w:rsidRPr="00D33E9F">
        <w:rPr>
          <w:rFonts w:ascii="Times New Roman" w:hAnsi="Times New Roman" w:cs="Times New Roman"/>
          <w:sz w:val="24"/>
          <w:szCs w:val="24"/>
        </w:rPr>
        <w:t>ations, including the Parent and Teacher Association, the Red Cross and Boy Scouts</w:t>
      </w:r>
      <w:r w:rsidR="003622EE">
        <w:rPr>
          <w:rFonts w:ascii="Times New Roman" w:hAnsi="Times New Roman" w:cs="Times New Roman"/>
          <w:sz w:val="24"/>
          <w:szCs w:val="24"/>
        </w:rPr>
        <w:t>,</w:t>
      </w:r>
      <w:r w:rsidRPr="00D33E9F">
        <w:rPr>
          <w:rFonts w:ascii="Times New Roman" w:hAnsi="Times New Roman" w:cs="Times New Roman"/>
          <w:sz w:val="24"/>
          <w:szCs w:val="24"/>
        </w:rPr>
        <w:t xml:space="preserve"> and the General Women's Clubs Federation, expressed their objections. </w:t>
      </w:r>
      <w:r w:rsidR="00EC415D">
        <w:rPr>
          <w:rFonts w:ascii="Times New Roman" w:hAnsi="Times New Roman" w:cs="Times New Roman"/>
          <w:sz w:val="24"/>
          <w:szCs w:val="24"/>
        </w:rPr>
        <w:t xml:space="preserve">According to </w:t>
      </w:r>
      <w:proofErr w:type="spellStart"/>
      <w:r w:rsidR="00EC415D">
        <w:rPr>
          <w:rFonts w:ascii="Times New Roman" w:hAnsi="Times New Roman" w:cs="Times New Roman"/>
          <w:sz w:val="24"/>
          <w:szCs w:val="24"/>
        </w:rPr>
        <w:t>Fidler</w:t>
      </w:r>
      <w:proofErr w:type="spellEnd"/>
      <w:r w:rsidR="00EC415D">
        <w:rPr>
          <w:rFonts w:ascii="Times New Roman" w:hAnsi="Times New Roman" w:cs="Times New Roman"/>
          <w:sz w:val="24"/>
          <w:szCs w:val="24"/>
        </w:rPr>
        <w:t xml:space="preserve"> (2020), </w:t>
      </w:r>
      <w:r w:rsidR="003622EE" w:rsidRPr="00D33E9F">
        <w:rPr>
          <w:rFonts w:ascii="Times New Roman" w:hAnsi="Times New Roman" w:cs="Times New Roman"/>
          <w:sz w:val="24"/>
          <w:szCs w:val="24"/>
        </w:rPr>
        <w:t>the Judge</w:t>
      </w:r>
      <w:r w:rsidR="003622EE">
        <w:rPr>
          <w:rFonts w:ascii="Times New Roman" w:hAnsi="Times New Roman" w:cs="Times New Roman"/>
          <w:sz w:val="24"/>
          <w:szCs w:val="24"/>
        </w:rPr>
        <w:t xml:space="preserve"> </w:t>
      </w:r>
      <w:r w:rsidR="003622EE" w:rsidRPr="00D33E9F">
        <w:rPr>
          <w:rFonts w:ascii="Times New Roman" w:hAnsi="Times New Roman" w:cs="Times New Roman"/>
          <w:sz w:val="24"/>
          <w:szCs w:val="24"/>
        </w:rPr>
        <w:t>amended</w:t>
      </w:r>
      <w:r w:rsidR="003622EE">
        <w:rPr>
          <w:rFonts w:ascii="Times New Roman" w:hAnsi="Times New Roman" w:cs="Times New Roman"/>
          <w:sz w:val="24"/>
          <w:szCs w:val="24"/>
        </w:rPr>
        <w:t xml:space="preserve"> </w:t>
      </w:r>
      <w:r w:rsidR="00EC415D">
        <w:rPr>
          <w:rFonts w:ascii="Times New Roman" w:hAnsi="Times New Roman" w:cs="Times New Roman"/>
          <w:sz w:val="24"/>
          <w:szCs w:val="24"/>
        </w:rPr>
        <w:t>t</w:t>
      </w:r>
      <w:r w:rsidR="003622EE">
        <w:rPr>
          <w:rFonts w:ascii="Times New Roman" w:hAnsi="Times New Roman" w:cs="Times New Roman"/>
          <w:sz w:val="24"/>
          <w:szCs w:val="24"/>
        </w:rPr>
        <w:t>hese objections, but he gave no compromise</w:t>
      </w:r>
      <w:r w:rsidRPr="00D33E9F">
        <w:rPr>
          <w:rFonts w:ascii="Times New Roman" w:hAnsi="Times New Roman" w:cs="Times New Roman"/>
          <w:sz w:val="24"/>
          <w:szCs w:val="24"/>
        </w:rPr>
        <w:t xml:space="preserve"> to Jehovah's </w:t>
      </w:r>
      <w:r w:rsidR="003622EE" w:rsidRPr="00D33E9F">
        <w:rPr>
          <w:rFonts w:ascii="Times New Roman" w:hAnsi="Times New Roman" w:cs="Times New Roman"/>
          <w:sz w:val="24"/>
          <w:szCs w:val="24"/>
        </w:rPr>
        <w:t>Witness</w:t>
      </w:r>
      <w:r w:rsidR="003622EE">
        <w:rPr>
          <w:rFonts w:ascii="Times New Roman" w:hAnsi="Times New Roman" w:cs="Times New Roman"/>
          <w:sz w:val="24"/>
          <w:szCs w:val="24"/>
        </w:rPr>
        <w:t>es</w:t>
      </w:r>
      <w:r w:rsidRPr="00D33E9F">
        <w:rPr>
          <w:rFonts w:ascii="Times New Roman" w:hAnsi="Times New Roman" w:cs="Times New Roman"/>
          <w:sz w:val="24"/>
          <w:szCs w:val="24"/>
        </w:rPr>
        <w:t xml:space="preserve">. After the change, the </w:t>
      </w:r>
      <w:proofErr w:type="spellStart"/>
      <w:r w:rsidRPr="00D33E9F">
        <w:rPr>
          <w:rFonts w:ascii="Times New Roman" w:hAnsi="Times New Roman" w:cs="Times New Roman"/>
          <w:sz w:val="24"/>
          <w:szCs w:val="24"/>
        </w:rPr>
        <w:t>saluter</w:t>
      </w:r>
      <w:proofErr w:type="spellEnd"/>
      <w:r w:rsidRPr="00D33E9F">
        <w:rPr>
          <w:rFonts w:ascii="Times New Roman" w:hAnsi="Times New Roman" w:cs="Times New Roman"/>
          <w:sz w:val="24"/>
          <w:szCs w:val="24"/>
        </w:rPr>
        <w:t xml:space="preserve"> twisted with palm on his right </w:t>
      </w:r>
      <w:r w:rsidRPr="00D33E9F">
        <w:rPr>
          <w:rFonts w:ascii="Times New Roman" w:hAnsi="Times New Roman" w:cs="Times New Roman"/>
          <w:sz w:val="24"/>
          <w:szCs w:val="24"/>
        </w:rPr>
        <w:lastRenderedPageBreak/>
        <w:t xml:space="preserve">(stiff-arm greeting) as he reiterated the vow of allegiance. If they did </w:t>
      </w:r>
      <w:r w:rsidR="00EC415D" w:rsidRPr="00D33E9F">
        <w:rPr>
          <w:rFonts w:ascii="Times New Roman" w:hAnsi="Times New Roman" w:cs="Times New Roman"/>
          <w:sz w:val="24"/>
          <w:szCs w:val="24"/>
        </w:rPr>
        <w:t>this,</w:t>
      </w:r>
      <w:r w:rsidRPr="00D33E9F">
        <w:rPr>
          <w:rFonts w:ascii="Times New Roman" w:hAnsi="Times New Roman" w:cs="Times New Roman"/>
          <w:sz w:val="24"/>
          <w:szCs w:val="24"/>
        </w:rPr>
        <w:t xml:space="preserve"> they became known as insubordination and disciplined with deportation. Readmission was denied by statute, even though the pupil complied. This expulsion automatically resulted in the infant and parents being accused of illegal acts; the displaced child was "unlawfully absent" and convicted of a criminal offen</w:t>
      </w:r>
      <w:r w:rsidR="003622EE">
        <w:rPr>
          <w:rFonts w:ascii="Times New Roman" w:hAnsi="Times New Roman" w:cs="Times New Roman"/>
          <w:sz w:val="24"/>
          <w:szCs w:val="24"/>
        </w:rPr>
        <w:t xml:space="preserve">se. They expected a fine of up to $50.00 for parents or guardians or placed under arrest </w:t>
      </w:r>
      <w:r w:rsidRPr="00D33E9F">
        <w:rPr>
          <w:rFonts w:ascii="Times New Roman" w:hAnsi="Times New Roman" w:cs="Times New Roman"/>
          <w:sz w:val="24"/>
          <w:szCs w:val="24"/>
        </w:rPr>
        <w:t>for 30 days.</w:t>
      </w:r>
    </w:p>
    <w:p w:rsidR="00D33E9F" w:rsidRDefault="00D33E9F" w:rsidP="008F526A">
      <w:pPr>
        <w:spacing w:after="0" w:line="480" w:lineRule="auto"/>
        <w:ind w:firstLine="720"/>
        <w:rPr>
          <w:rFonts w:ascii="Times New Roman" w:hAnsi="Times New Roman" w:cs="Times New Roman"/>
          <w:sz w:val="24"/>
          <w:szCs w:val="24"/>
        </w:rPr>
      </w:pPr>
      <w:r w:rsidRPr="00D33E9F">
        <w:rPr>
          <w:rFonts w:ascii="Times New Roman" w:hAnsi="Times New Roman" w:cs="Times New Roman"/>
          <w:sz w:val="24"/>
          <w:szCs w:val="24"/>
        </w:rPr>
        <w:t xml:space="preserve">Maria and </w:t>
      </w:r>
      <w:proofErr w:type="spellStart"/>
      <w:r w:rsidRPr="00D33E9F">
        <w:rPr>
          <w:rFonts w:ascii="Times New Roman" w:hAnsi="Times New Roman" w:cs="Times New Roman"/>
          <w:sz w:val="24"/>
          <w:szCs w:val="24"/>
        </w:rPr>
        <w:t>Gathie</w:t>
      </w:r>
      <w:proofErr w:type="spellEnd"/>
      <w:r w:rsidRPr="00D33E9F">
        <w:rPr>
          <w:rFonts w:ascii="Times New Roman" w:hAnsi="Times New Roman" w:cs="Times New Roman"/>
          <w:sz w:val="24"/>
          <w:szCs w:val="24"/>
        </w:rPr>
        <w:t xml:space="preserve"> Barnett, who had been instructed not to receive the banner or the pledge by their parent, had been expelled on account of their denial, were witnesses at the School of Slip Hill in the vicinity of Charleston, West-Virginia. The </w:t>
      </w:r>
      <w:proofErr w:type="spellStart"/>
      <w:r w:rsidRPr="00D33E9F">
        <w:rPr>
          <w:rFonts w:ascii="Times New Roman" w:hAnsi="Times New Roman" w:cs="Times New Roman"/>
          <w:sz w:val="24"/>
          <w:szCs w:val="24"/>
        </w:rPr>
        <w:t>Barnetts</w:t>
      </w:r>
      <w:proofErr w:type="spellEnd"/>
      <w:r w:rsidRPr="00D33E9F">
        <w:rPr>
          <w:rFonts w:ascii="Times New Roman" w:hAnsi="Times New Roman" w:cs="Times New Roman"/>
          <w:sz w:val="24"/>
          <w:szCs w:val="24"/>
        </w:rPr>
        <w:t xml:space="preserve"> had avoided further difficulties with their girls going to school every day even after they had been called off by college at the suggestion of the early lawyer, Mr. </w:t>
      </w:r>
      <w:proofErr w:type="spellStart"/>
      <w:r w:rsidRPr="00D33E9F">
        <w:rPr>
          <w:rFonts w:ascii="Times New Roman" w:hAnsi="Times New Roman" w:cs="Times New Roman"/>
          <w:sz w:val="24"/>
          <w:szCs w:val="24"/>
        </w:rPr>
        <w:t>HoraceS.Meldahl</w:t>
      </w:r>
      <w:proofErr w:type="spellEnd"/>
      <w:r w:rsidRPr="00D33E9F">
        <w:rPr>
          <w:rFonts w:ascii="Times New Roman" w:hAnsi="Times New Roman" w:cs="Times New Roman"/>
          <w:sz w:val="24"/>
          <w:szCs w:val="24"/>
        </w:rPr>
        <w:t xml:space="preserve"> of Charleston. </w:t>
      </w:r>
      <w:r w:rsidR="00EC415D">
        <w:rPr>
          <w:rFonts w:ascii="Times New Roman" w:hAnsi="Times New Roman" w:cs="Times New Roman"/>
          <w:sz w:val="24"/>
          <w:szCs w:val="24"/>
        </w:rPr>
        <w:t xml:space="preserve">According to Love and </w:t>
      </w:r>
      <w:proofErr w:type="spellStart"/>
      <w:r w:rsidR="00EC415D">
        <w:rPr>
          <w:rFonts w:ascii="Times New Roman" w:hAnsi="Times New Roman" w:cs="Times New Roman"/>
          <w:sz w:val="24"/>
          <w:szCs w:val="24"/>
        </w:rPr>
        <w:t>Helmers</w:t>
      </w:r>
      <w:proofErr w:type="spellEnd"/>
      <w:r w:rsidR="00EC415D">
        <w:rPr>
          <w:rFonts w:ascii="Times New Roman" w:hAnsi="Times New Roman" w:cs="Times New Roman"/>
          <w:sz w:val="24"/>
          <w:szCs w:val="24"/>
        </w:rPr>
        <w:t xml:space="preserve"> (2020),</w:t>
      </w:r>
      <w:r w:rsidR="0074138C">
        <w:rPr>
          <w:rFonts w:ascii="Times New Roman" w:hAnsi="Times New Roman" w:cs="Times New Roman"/>
          <w:sz w:val="24"/>
          <w:szCs w:val="24"/>
        </w:rPr>
        <w:t xml:space="preserve"> </w:t>
      </w:r>
      <w:r w:rsidR="00EC415D">
        <w:rPr>
          <w:rFonts w:ascii="Times New Roman" w:hAnsi="Times New Roman" w:cs="Times New Roman"/>
          <w:sz w:val="24"/>
          <w:szCs w:val="24"/>
        </w:rPr>
        <w:t>t</w:t>
      </w:r>
      <w:r w:rsidRPr="00D33E9F">
        <w:rPr>
          <w:rFonts w:ascii="Times New Roman" w:hAnsi="Times New Roman" w:cs="Times New Roman"/>
          <w:sz w:val="24"/>
          <w:szCs w:val="24"/>
        </w:rPr>
        <w:t xml:space="preserve">he </w:t>
      </w:r>
      <w:proofErr w:type="spellStart"/>
      <w:r w:rsidRPr="00D33E9F">
        <w:rPr>
          <w:rFonts w:ascii="Times New Roman" w:hAnsi="Times New Roman" w:cs="Times New Roman"/>
          <w:sz w:val="24"/>
          <w:szCs w:val="24"/>
        </w:rPr>
        <w:t>Barnetts</w:t>
      </w:r>
      <w:proofErr w:type="spellEnd"/>
      <w:r w:rsidRPr="00D33E9F">
        <w:rPr>
          <w:rFonts w:ascii="Times New Roman" w:hAnsi="Times New Roman" w:cs="Times New Roman"/>
          <w:sz w:val="24"/>
          <w:szCs w:val="24"/>
        </w:rPr>
        <w:t xml:space="preserve"> brought a similarly placed petition before the U</w:t>
      </w:r>
      <w:r w:rsidR="003622EE">
        <w:rPr>
          <w:rFonts w:ascii="Times New Roman" w:hAnsi="Times New Roman" w:cs="Times New Roman"/>
          <w:sz w:val="24"/>
          <w:szCs w:val="24"/>
        </w:rPr>
        <w:t>.S.</w:t>
      </w:r>
      <w:r w:rsidRPr="00D33E9F">
        <w:rPr>
          <w:rFonts w:ascii="Times New Roman" w:hAnsi="Times New Roman" w:cs="Times New Roman"/>
          <w:sz w:val="24"/>
          <w:szCs w:val="24"/>
        </w:rPr>
        <w:t xml:space="preserve"> District Tribunal</w:t>
      </w:r>
      <w:r w:rsidR="003622EE">
        <w:rPr>
          <w:rFonts w:ascii="Times New Roman" w:hAnsi="Times New Roman" w:cs="Times New Roman"/>
          <w:sz w:val="24"/>
          <w:szCs w:val="24"/>
        </w:rPr>
        <w:t>. They were</w:t>
      </w:r>
      <w:r w:rsidRPr="00D33E9F">
        <w:rPr>
          <w:rFonts w:ascii="Times New Roman" w:hAnsi="Times New Roman" w:cs="Times New Roman"/>
          <w:sz w:val="24"/>
          <w:szCs w:val="24"/>
        </w:rPr>
        <w:t xml:space="preserve"> asking for </w:t>
      </w:r>
      <w:r w:rsidR="003622EE">
        <w:rPr>
          <w:rFonts w:ascii="Times New Roman" w:hAnsi="Times New Roman" w:cs="Times New Roman"/>
          <w:sz w:val="24"/>
          <w:szCs w:val="24"/>
        </w:rPr>
        <w:t>the order, arguing that they we</w:t>
      </w:r>
      <w:r w:rsidRPr="00D33E9F">
        <w:rPr>
          <w:rFonts w:ascii="Times New Roman" w:hAnsi="Times New Roman" w:cs="Times New Roman"/>
          <w:sz w:val="24"/>
          <w:szCs w:val="24"/>
        </w:rPr>
        <w:t>re always obligated, without our permission, to follow a decision from the Supreme Cou</w:t>
      </w:r>
      <w:r w:rsidR="003622EE">
        <w:rPr>
          <w:rFonts w:ascii="Times New Roman" w:hAnsi="Times New Roman" w:cs="Times New Roman"/>
          <w:sz w:val="24"/>
          <w:szCs w:val="24"/>
        </w:rPr>
        <w:t xml:space="preserve">rt of the United States that they could </w:t>
      </w:r>
      <w:r w:rsidRPr="00D33E9F">
        <w:rPr>
          <w:rFonts w:ascii="Times New Roman" w:hAnsi="Times New Roman" w:cs="Times New Roman"/>
          <w:sz w:val="24"/>
          <w:szCs w:val="24"/>
        </w:rPr>
        <w:t>not reverse the law.</w:t>
      </w:r>
    </w:p>
    <w:p w:rsidR="00E4774A" w:rsidRPr="00FD0C1E" w:rsidRDefault="00E4774A" w:rsidP="008F526A">
      <w:pPr>
        <w:spacing w:after="0" w:line="480" w:lineRule="auto"/>
        <w:ind w:firstLine="720"/>
        <w:rPr>
          <w:rFonts w:ascii="Times New Roman" w:hAnsi="Times New Roman" w:cs="Times New Roman"/>
          <w:sz w:val="24"/>
          <w:szCs w:val="24"/>
        </w:rPr>
      </w:pPr>
      <w:r w:rsidRPr="00FD0C1E">
        <w:rPr>
          <w:rFonts w:ascii="Times New Roman" w:hAnsi="Times New Roman" w:cs="Times New Roman"/>
          <w:sz w:val="24"/>
          <w:szCs w:val="24"/>
        </w:rPr>
        <w:t xml:space="preserve">The Board argued that </w:t>
      </w:r>
      <w:r w:rsidR="00731496">
        <w:rPr>
          <w:rFonts w:ascii="Times New Roman" w:hAnsi="Times New Roman" w:cs="Times New Roman"/>
          <w:sz w:val="24"/>
          <w:szCs w:val="24"/>
        </w:rPr>
        <w:t xml:space="preserve">the </w:t>
      </w:r>
      <w:r w:rsidR="00D75343">
        <w:rPr>
          <w:rFonts w:ascii="Times New Roman" w:hAnsi="Times New Roman" w:cs="Times New Roman"/>
          <w:sz w:val="24"/>
          <w:szCs w:val="24"/>
        </w:rPr>
        <w:t>complainants</w:t>
      </w:r>
      <w:r w:rsidR="00731496">
        <w:rPr>
          <w:rFonts w:ascii="Times New Roman" w:hAnsi="Times New Roman" w:cs="Times New Roman"/>
          <w:sz w:val="24"/>
          <w:szCs w:val="24"/>
        </w:rPr>
        <w:t xml:space="preserve"> raised no significant </w:t>
      </w:r>
      <w:r w:rsidR="00D75343">
        <w:rPr>
          <w:rFonts w:ascii="Times New Roman" w:hAnsi="Times New Roman" w:cs="Times New Roman"/>
          <w:sz w:val="24"/>
          <w:szCs w:val="24"/>
        </w:rPr>
        <w:t>national</w:t>
      </w:r>
      <w:r w:rsidR="00731496">
        <w:rPr>
          <w:rFonts w:ascii="Times New Roman" w:hAnsi="Times New Roman" w:cs="Times New Roman"/>
          <w:sz w:val="24"/>
          <w:szCs w:val="24"/>
        </w:rPr>
        <w:t xml:space="preserve"> concern</w:t>
      </w:r>
      <w:r w:rsidRPr="00FD0C1E">
        <w:rPr>
          <w:rFonts w:ascii="Times New Roman" w:hAnsi="Times New Roman" w:cs="Times New Roman"/>
          <w:sz w:val="24"/>
          <w:szCs w:val="24"/>
        </w:rPr>
        <w:t>s and that their brief focused heavily on the opinion of Justice Frankfurter. In brief</w:t>
      </w:r>
      <w:r w:rsidR="00731496">
        <w:rPr>
          <w:rFonts w:ascii="Times New Roman" w:hAnsi="Times New Roman" w:cs="Times New Roman"/>
          <w:sz w:val="24"/>
          <w:szCs w:val="24"/>
        </w:rPr>
        <w:t>,</w:t>
      </w:r>
      <w:r w:rsidRPr="00FD0C1E">
        <w:rPr>
          <w:rFonts w:ascii="Times New Roman" w:hAnsi="Times New Roman" w:cs="Times New Roman"/>
          <w:sz w:val="24"/>
          <w:szCs w:val="24"/>
        </w:rPr>
        <w:t xml:space="preserve"> which was a combination of Jehovah's Bible Testimony and constitutional claims, Hayden Covington responded to the </w:t>
      </w:r>
      <w:r w:rsidR="00731496">
        <w:rPr>
          <w:rFonts w:ascii="Times New Roman" w:hAnsi="Times New Roman" w:cs="Times New Roman"/>
          <w:sz w:val="24"/>
          <w:szCs w:val="24"/>
        </w:rPr>
        <w:t>State's nomination</w:t>
      </w:r>
      <w:r w:rsidRPr="00FD0C1E">
        <w:rPr>
          <w:rFonts w:ascii="Times New Roman" w:hAnsi="Times New Roman" w:cs="Times New Roman"/>
          <w:sz w:val="24"/>
          <w:szCs w:val="24"/>
        </w:rPr>
        <w:t xml:space="preserve">. </w:t>
      </w:r>
      <w:r w:rsidR="0074138C">
        <w:rPr>
          <w:rFonts w:ascii="Times New Roman" w:hAnsi="Times New Roman" w:cs="Times New Roman"/>
          <w:sz w:val="24"/>
          <w:szCs w:val="24"/>
        </w:rPr>
        <w:t xml:space="preserve">According to </w:t>
      </w:r>
      <w:proofErr w:type="spellStart"/>
      <w:r w:rsidR="0074138C">
        <w:rPr>
          <w:rFonts w:ascii="Times New Roman" w:hAnsi="Times New Roman" w:cs="Times New Roman"/>
          <w:sz w:val="24"/>
          <w:szCs w:val="24"/>
        </w:rPr>
        <w:t>Moyn</w:t>
      </w:r>
      <w:proofErr w:type="spellEnd"/>
      <w:r w:rsidR="0074138C">
        <w:rPr>
          <w:rFonts w:ascii="Times New Roman" w:hAnsi="Times New Roman" w:cs="Times New Roman"/>
          <w:sz w:val="24"/>
          <w:szCs w:val="24"/>
        </w:rPr>
        <w:t xml:space="preserve"> (2019), h</w:t>
      </w:r>
      <w:r w:rsidRPr="00FD0C1E">
        <w:rPr>
          <w:rFonts w:ascii="Times New Roman" w:hAnsi="Times New Roman" w:cs="Times New Roman"/>
          <w:sz w:val="24"/>
          <w:szCs w:val="24"/>
        </w:rPr>
        <w:t xml:space="preserve">e specifically demanded the overthrow of the </w:t>
      </w:r>
      <w:proofErr w:type="spellStart"/>
      <w:r w:rsidRPr="00FD0C1E">
        <w:rPr>
          <w:rFonts w:ascii="Times New Roman" w:hAnsi="Times New Roman" w:cs="Times New Roman"/>
          <w:sz w:val="24"/>
          <w:szCs w:val="24"/>
        </w:rPr>
        <w:t>Gobitis</w:t>
      </w:r>
      <w:proofErr w:type="spellEnd"/>
      <w:r w:rsidRPr="00FD0C1E">
        <w:rPr>
          <w:rFonts w:ascii="Times New Roman" w:hAnsi="Times New Roman" w:cs="Times New Roman"/>
          <w:sz w:val="24"/>
          <w:szCs w:val="24"/>
        </w:rPr>
        <w:t xml:space="preserve"> decision</w:t>
      </w:r>
      <w:r w:rsidR="00731496">
        <w:rPr>
          <w:rFonts w:ascii="Times New Roman" w:hAnsi="Times New Roman" w:cs="Times New Roman"/>
          <w:sz w:val="24"/>
          <w:szCs w:val="24"/>
        </w:rPr>
        <w:t>,</w:t>
      </w:r>
      <w:r w:rsidRPr="00FD0C1E">
        <w:rPr>
          <w:rFonts w:ascii="Times New Roman" w:hAnsi="Times New Roman" w:cs="Times New Roman"/>
          <w:sz w:val="24"/>
          <w:szCs w:val="24"/>
        </w:rPr>
        <w:t xml:space="preserve"> especially by denying the deference of Justice Frankfurter to the legislative authority. The legislature was free to establish its po</w:t>
      </w:r>
      <w:r w:rsidR="00731496">
        <w:rPr>
          <w:rFonts w:ascii="Times New Roman" w:hAnsi="Times New Roman" w:cs="Times New Roman"/>
          <w:sz w:val="24"/>
          <w:szCs w:val="24"/>
        </w:rPr>
        <w:t xml:space="preserve">wer. </w:t>
      </w:r>
      <w:r w:rsidRPr="00FD0C1E">
        <w:rPr>
          <w:rFonts w:ascii="Times New Roman" w:hAnsi="Times New Roman" w:cs="Times New Roman"/>
          <w:sz w:val="24"/>
          <w:szCs w:val="24"/>
        </w:rPr>
        <w:t xml:space="preserve">He stressed the national trial of the Jehovah's </w:t>
      </w:r>
      <w:proofErr w:type="spellStart"/>
      <w:r w:rsidRPr="00FD0C1E">
        <w:rPr>
          <w:rFonts w:ascii="Times New Roman" w:hAnsi="Times New Roman" w:cs="Times New Roman"/>
          <w:sz w:val="24"/>
          <w:szCs w:val="24"/>
        </w:rPr>
        <w:t>Testiges</w:t>
      </w:r>
      <w:proofErr w:type="spellEnd"/>
      <w:r w:rsidRPr="00FD0C1E">
        <w:rPr>
          <w:rFonts w:ascii="Times New Roman" w:hAnsi="Times New Roman" w:cs="Times New Roman"/>
          <w:sz w:val="24"/>
          <w:szCs w:val="24"/>
        </w:rPr>
        <w:t xml:space="preserve"> who preceded </w:t>
      </w:r>
      <w:proofErr w:type="spellStart"/>
      <w:r w:rsidRPr="00FD0C1E">
        <w:rPr>
          <w:rFonts w:ascii="Times New Roman" w:hAnsi="Times New Roman" w:cs="Times New Roman"/>
          <w:sz w:val="24"/>
          <w:szCs w:val="24"/>
        </w:rPr>
        <w:t>Gobitis</w:t>
      </w:r>
      <w:proofErr w:type="spellEnd"/>
      <w:r w:rsidRPr="00FD0C1E">
        <w:rPr>
          <w:rFonts w:ascii="Times New Roman" w:hAnsi="Times New Roman" w:cs="Times New Roman"/>
          <w:sz w:val="24"/>
          <w:szCs w:val="24"/>
        </w:rPr>
        <w:t xml:space="preserve"> and closed the ruling with a lengthy list of law papers and magazines. The Commission on the Statute of Rights and the American Civil </w:t>
      </w:r>
      <w:r w:rsidRPr="00FD0C1E">
        <w:rPr>
          <w:rFonts w:ascii="Times New Roman" w:hAnsi="Times New Roman" w:cs="Times New Roman"/>
          <w:sz w:val="24"/>
          <w:szCs w:val="24"/>
        </w:rPr>
        <w:lastRenderedPageBreak/>
        <w:t>Liberties Association American Bar Association filed amicus curiae letters claiming th</w:t>
      </w:r>
      <w:r w:rsidR="00731496">
        <w:rPr>
          <w:rFonts w:ascii="Times New Roman" w:hAnsi="Times New Roman" w:cs="Times New Roman"/>
          <w:sz w:val="24"/>
          <w:szCs w:val="24"/>
        </w:rPr>
        <w:t xml:space="preserve">at </w:t>
      </w:r>
      <w:proofErr w:type="spellStart"/>
      <w:r w:rsidR="00731496">
        <w:rPr>
          <w:rFonts w:ascii="Times New Roman" w:hAnsi="Times New Roman" w:cs="Times New Roman"/>
          <w:sz w:val="24"/>
          <w:szCs w:val="24"/>
        </w:rPr>
        <w:t>Gobitis</w:t>
      </w:r>
      <w:proofErr w:type="spellEnd"/>
      <w:r w:rsidR="00731496">
        <w:rPr>
          <w:rFonts w:ascii="Times New Roman" w:hAnsi="Times New Roman" w:cs="Times New Roman"/>
          <w:sz w:val="24"/>
          <w:szCs w:val="24"/>
        </w:rPr>
        <w:t xml:space="preserve"> is unjust and that people should disregard it.</w:t>
      </w:r>
    </w:p>
    <w:p w:rsidR="00E4774A" w:rsidRPr="00FD0C1E" w:rsidRDefault="00E4774A" w:rsidP="008F526A">
      <w:pPr>
        <w:spacing w:after="0" w:line="480" w:lineRule="auto"/>
        <w:ind w:firstLine="720"/>
        <w:rPr>
          <w:rFonts w:ascii="Times New Roman" w:hAnsi="Times New Roman" w:cs="Times New Roman"/>
          <w:sz w:val="24"/>
          <w:szCs w:val="24"/>
        </w:rPr>
      </w:pPr>
      <w:r w:rsidRPr="00FD0C1E">
        <w:rPr>
          <w:rFonts w:ascii="Times New Roman" w:hAnsi="Times New Roman" w:cs="Times New Roman"/>
          <w:sz w:val="24"/>
          <w:szCs w:val="24"/>
        </w:rPr>
        <w:t xml:space="preserve">The fact that </w:t>
      </w:r>
      <w:proofErr w:type="spellStart"/>
      <w:r w:rsidRPr="00FD0C1E">
        <w:rPr>
          <w:rFonts w:ascii="Times New Roman" w:hAnsi="Times New Roman" w:cs="Times New Roman"/>
          <w:sz w:val="24"/>
          <w:szCs w:val="24"/>
        </w:rPr>
        <w:t>Gobitis</w:t>
      </w:r>
      <w:proofErr w:type="spellEnd"/>
      <w:r w:rsidRPr="00FD0C1E">
        <w:rPr>
          <w:rFonts w:ascii="Times New Roman" w:hAnsi="Times New Roman" w:cs="Times New Roman"/>
          <w:sz w:val="24"/>
          <w:szCs w:val="24"/>
        </w:rPr>
        <w:t xml:space="preserve"> was reversed was widely anticipated. With the retirement of James Byrnes in the past year and the eventual election of Franklin D. Roosevelt as President of Wiley Rutledge, the Court repealed, for example, by its Murdock v. Pennsylvania decision, a precedent of just nine months ago in Jones v. City of Opelika in 1942 (1943).</w:t>
      </w:r>
    </w:p>
    <w:p w:rsidR="00D55C21" w:rsidRDefault="00E4774A" w:rsidP="008F526A">
      <w:pPr>
        <w:spacing w:after="0" w:line="480" w:lineRule="auto"/>
        <w:ind w:firstLine="720"/>
        <w:rPr>
          <w:rFonts w:ascii="Times New Roman" w:hAnsi="Times New Roman" w:cs="Times New Roman"/>
          <w:sz w:val="24"/>
          <w:szCs w:val="24"/>
        </w:rPr>
      </w:pPr>
      <w:r w:rsidRPr="00FD0C1E">
        <w:rPr>
          <w:rFonts w:ascii="Times New Roman" w:hAnsi="Times New Roman" w:cs="Times New Roman"/>
          <w:sz w:val="24"/>
          <w:szCs w:val="24"/>
        </w:rPr>
        <w:t xml:space="preserve">In the </w:t>
      </w:r>
      <w:r w:rsidR="00731496">
        <w:rPr>
          <w:rFonts w:ascii="Times New Roman" w:hAnsi="Times New Roman" w:cs="Times New Roman"/>
          <w:sz w:val="24"/>
          <w:szCs w:val="24"/>
        </w:rPr>
        <w:t>C</w:t>
      </w:r>
      <w:r w:rsidRPr="00FD0C1E">
        <w:rPr>
          <w:rFonts w:ascii="Times New Roman" w:hAnsi="Times New Roman" w:cs="Times New Roman"/>
          <w:sz w:val="24"/>
          <w:szCs w:val="24"/>
        </w:rPr>
        <w:t>ourt</w:t>
      </w:r>
      <w:r w:rsidR="00731496">
        <w:rPr>
          <w:rFonts w:ascii="Times New Roman" w:hAnsi="Times New Roman" w:cs="Times New Roman"/>
          <w:sz w:val="24"/>
          <w:szCs w:val="24"/>
        </w:rPr>
        <w:t>'</w:t>
      </w:r>
      <w:r w:rsidRPr="00FD0C1E">
        <w:rPr>
          <w:rFonts w:ascii="Times New Roman" w:hAnsi="Times New Roman" w:cs="Times New Roman"/>
          <w:sz w:val="24"/>
          <w:szCs w:val="24"/>
        </w:rPr>
        <w:t xml:space="preserve">s decision on </w:t>
      </w:r>
      <w:r w:rsidR="00731496">
        <w:rPr>
          <w:rFonts w:ascii="Times New Roman" w:hAnsi="Times New Roman" w:cs="Times New Roman"/>
          <w:sz w:val="24"/>
          <w:szCs w:val="24"/>
        </w:rPr>
        <w:t>J</w:t>
      </w:r>
      <w:r w:rsidRPr="00FD0C1E">
        <w:rPr>
          <w:rFonts w:ascii="Times New Roman" w:hAnsi="Times New Roman" w:cs="Times New Roman"/>
          <w:sz w:val="24"/>
          <w:szCs w:val="24"/>
        </w:rPr>
        <w:t xml:space="preserve">une </w:t>
      </w:r>
      <w:r w:rsidR="000D1E94" w:rsidRPr="00FD0C1E">
        <w:rPr>
          <w:rFonts w:ascii="Times New Roman" w:hAnsi="Times New Roman" w:cs="Times New Roman"/>
          <w:sz w:val="24"/>
          <w:szCs w:val="24"/>
        </w:rPr>
        <w:t xml:space="preserve">14, the flag day, it decided that it was illegal for public </w:t>
      </w:r>
      <w:r w:rsidR="00D75343" w:rsidRPr="00FD0C1E">
        <w:rPr>
          <w:rFonts w:ascii="Times New Roman" w:hAnsi="Times New Roman" w:cs="Times New Roman"/>
          <w:sz w:val="24"/>
          <w:szCs w:val="24"/>
        </w:rPr>
        <w:t>colleges</w:t>
      </w:r>
      <w:r w:rsidR="000D1E94" w:rsidRPr="00FD0C1E">
        <w:rPr>
          <w:rFonts w:ascii="Times New Roman" w:hAnsi="Times New Roman" w:cs="Times New Roman"/>
          <w:sz w:val="24"/>
          <w:szCs w:val="24"/>
        </w:rPr>
        <w:t xml:space="preserve"> to require the pupils to pay tribute to the </w:t>
      </w:r>
      <w:r w:rsidR="00731496">
        <w:rPr>
          <w:rFonts w:ascii="Times New Roman" w:hAnsi="Times New Roman" w:cs="Times New Roman"/>
          <w:sz w:val="24"/>
          <w:szCs w:val="24"/>
        </w:rPr>
        <w:t>F</w:t>
      </w:r>
      <w:r w:rsidR="000D1E94" w:rsidRPr="00FD0C1E">
        <w:rPr>
          <w:rFonts w:ascii="Times New Roman" w:hAnsi="Times New Roman" w:cs="Times New Roman"/>
          <w:sz w:val="24"/>
          <w:szCs w:val="24"/>
        </w:rPr>
        <w:t xml:space="preserve">lag, the Court ruled in an opinion released by Jackson. In Minersville School District v. </w:t>
      </w:r>
      <w:proofErr w:type="spellStart"/>
      <w:r w:rsidR="000D1E94" w:rsidRPr="00FD0C1E">
        <w:rPr>
          <w:rFonts w:ascii="Times New Roman" w:hAnsi="Times New Roman" w:cs="Times New Roman"/>
          <w:sz w:val="24"/>
          <w:szCs w:val="24"/>
        </w:rPr>
        <w:t>Gobitis</w:t>
      </w:r>
      <w:proofErr w:type="spellEnd"/>
      <w:r w:rsidR="000D1E94" w:rsidRPr="00FD0C1E">
        <w:rPr>
          <w:rFonts w:ascii="Times New Roman" w:hAnsi="Times New Roman" w:cs="Times New Roman"/>
          <w:sz w:val="24"/>
          <w:szCs w:val="24"/>
        </w:rPr>
        <w:t xml:space="preserve"> (1940)</w:t>
      </w:r>
      <w:r w:rsidR="00731496">
        <w:rPr>
          <w:rFonts w:ascii="Times New Roman" w:hAnsi="Times New Roman" w:cs="Times New Roman"/>
          <w:sz w:val="24"/>
          <w:szCs w:val="24"/>
        </w:rPr>
        <w:t>,</w:t>
      </w:r>
      <w:r w:rsidR="000D1E94" w:rsidRPr="00FD0C1E">
        <w:rPr>
          <w:rFonts w:ascii="Times New Roman" w:hAnsi="Times New Roman" w:cs="Times New Roman"/>
          <w:sz w:val="24"/>
          <w:szCs w:val="24"/>
        </w:rPr>
        <w:t xml:space="preserve"> it</w:t>
      </w:r>
      <w:r w:rsidR="00731496">
        <w:rPr>
          <w:rFonts w:ascii="Times New Roman" w:hAnsi="Times New Roman" w:cs="Times New Roman"/>
          <w:sz w:val="24"/>
          <w:szCs w:val="24"/>
        </w:rPr>
        <w:t>, therefore,</w:t>
      </w:r>
      <w:r w:rsidR="000D1E94" w:rsidRPr="00FD0C1E">
        <w:rPr>
          <w:rFonts w:ascii="Times New Roman" w:hAnsi="Times New Roman" w:cs="Times New Roman"/>
          <w:sz w:val="24"/>
          <w:szCs w:val="24"/>
        </w:rPr>
        <w:t xml:space="preserve"> overruled its decision to find that the hallmark greeting is a kind of language and a primitive but successful medium by which concepts can be communicated. </w:t>
      </w:r>
      <w:r w:rsidR="0074138C">
        <w:rPr>
          <w:rFonts w:ascii="Times New Roman" w:hAnsi="Times New Roman" w:cs="Times New Roman"/>
          <w:sz w:val="24"/>
          <w:szCs w:val="24"/>
        </w:rPr>
        <w:t xml:space="preserve">According to </w:t>
      </w:r>
      <w:proofErr w:type="spellStart"/>
      <w:r w:rsidR="0074138C">
        <w:rPr>
          <w:rFonts w:ascii="Times New Roman" w:hAnsi="Times New Roman" w:cs="Times New Roman"/>
          <w:sz w:val="24"/>
          <w:szCs w:val="24"/>
        </w:rPr>
        <w:t>Chafetz</w:t>
      </w:r>
      <w:proofErr w:type="spellEnd"/>
      <w:r w:rsidR="0074138C">
        <w:rPr>
          <w:rFonts w:ascii="Times New Roman" w:hAnsi="Times New Roman" w:cs="Times New Roman"/>
          <w:sz w:val="24"/>
          <w:szCs w:val="24"/>
        </w:rPr>
        <w:t xml:space="preserve"> and </w:t>
      </w:r>
      <w:proofErr w:type="spellStart"/>
      <w:r w:rsidR="0074138C">
        <w:rPr>
          <w:rFonts w:ascii="Times New Roman" w:hAnsi="Times New Roman" w:cs="Times New Roman"/>
          <w:sz w:val="24"/>
          <w:szCs w:val="24"/>
        </w:rPr>
        <w:t>Pozen</w:t>
      </w:r>
      <w:proofErr w:type="spellEnd"/>
      <w:r w:rsidR="0074138C">
        <w:rPr>
          <w:rFonts w:ascii="Times New Roman" w:hAnsi="Times New Roman" w:cs="Times New Roman"/>
          <w:sz w:val="24"/>
          <w:szCs w:val="24"/>
        </w:rPr>
        <w:t xml:space="preserve"> (218), t</w:t>
      </w:r>
      <w:r w:rsidR="000D1E94" w:rsidRPr="00FD0C1E">
        <w:rPr>
          <w:rFonts w:ascii="Times New Roman" w:hAnsi="Times New Roman" w:cs="Times New Roman"/>
          <w:sz w:val="24"/>
          <w:szCs w:val="24"/>
        </w:rPr>
        <w:t xml:space="preserve">he Court declared that any mandatory unification of opinions was condemned to ruin and countered the principles laid out in the first </w:t>
      </w:r>
      <w:r w:rsidR="006B49CA" w:rsidRPr="00FD0C1E">
        <w:rPr>
          <w:rFonts w:ascii="Times New Roman" w:hAnsi="Times New Roman" w:cs="Times New Roman"/>
          <w:sz w:val="24"/>
          <w:szCs w:val="24"/>
        </w:rPr>
        <w:t>revision</w:t>
      </w:r>
      <w:r w:rsidR="000D1E94" w:rsidRPr="00FD0C1E">
        <w:rPr>
          <w:rFonts w:ascii="Times New Roman" w:hAnsi="Times New Roman" w:cs="Times New Roman"/>
          <w:sz w:val="24"/>
          <w:szCs w:val="24"/>
        </w:rPr>
        <w:t xml:space="preserve">. </w:t>
      </w:r>
      <w:r w:rsidR="00D55C21" w:rsidRPr="00D55C21">
        <w:rPr>
          <w:rFonts w:ascii="Times New Roman" w:hAnsi="Times New Roman" w:cs="Times New Roman"/>
          <w:sz w:val="24"/>
          <w:szCs w:val="24"/>
        </w:rPr>
        <w:t xml:space="preserve">Although, like the claim in this case, the </w:t>
      </w:r>
      <w:proofErr w:type="spellStart"/>
      <w:r w:rsidR="00D55C21" w:rsidRPr="00D55C21">
        <w:rPr>
          <w:rFonts w:ascii="Times New Roman" w:hAnsi="Times New Roman" w:cs="Times New Roman"/>
          <w:sz w:val="24"/>
          <w:szCs w:val="24"/>
        </w:rPr>
        <w:t>Gobitis</w:t>
      </w:r>
      <w:proofErr w:type="spellEnd"/>
      <w:r w:rsidR="00D55C21" w:rsidRPr="00D55C21">
        <w:rPr>
          <w:rFonts w:ascii="Times New Roman" w:hAnsi="Times New Roman" w:cs="Times New Roman"/>
          <w:sz w:val="24"/>
          <w:szCs w:val="24"/>
        </w:rPr>
        <w:t xml:space="preserve"> decision assumed that in the State in general, school children have power to apply flag-sa</w:t>
      </w:r>
      <w:r w:rsidR="003622EE">
        <w:rPr>
          <w:rFonts w:ascii="Times New Roman" w:hAnsi="Times New Roman" w:cs="Times New Roman"/>
          <w:sz w:val="24"/>
          <w:szCs w:val="24"/>
        </w:rPr>
        <w:t>luting discipline. The Court had</w:t>
      </w:r>
      <w:r w:rsidR="00D55C21" w:rsidRPr="00D55C21">
        <w:rPr>
          <w:rFonts w:ascii="Times New Roman" w:hAnsi="Times New Roman" w:cs="Times New Roman"/>
          <w:sz w:val="24"/>
          <w:szCs w:val="24"/>
        </w:rPr>
        <w:t xml:space="preserve"> only reviewed and dismissed an argument against a</w:t>
      </w:r>
      <w:r w:rsidR="003622EE">
        <w:rPr>
          <w:rFonts w:ascii="Times New Roman" w:hAnsi="Times New Roman" w:cs="Times New Roman"/>
          <w:sz w:val="24"/>
          <w:szCs w:val="24"/>
        </w:rPr>
        <w:t xml:space="preserve"> specific</w:t>
      </w:r>
      <w:r w:rsidR="00D55C21" w:rsidRPr="00D55C21">
        <w:rPr>
          <w:rFonts w:ascii="Times New Roman" w:hAnsi="Times New Roman" w:cs="Times New Roman"/>
          <w:sz w:val="24"/>
          <w:szCs w:val="24"/>
        </w:rPr>
        <w:t xml:space="preserve"> law based on </w:t>
      </w:r>
      <w:r w:rsidR="003622EE">
        <w:rPr>
          <w:rFonts w:ascii="Times New Roman" w:hAnsi="Times New Roman" w:cs="Times New Roman"/>
          <w:sz w:val="24"/>
          <w:szCs w:val="24"/>
        </w:rPr>
        <w:t>immunity's religious convictions</w:t>
      </w:r>
      <w:r w:rsidR="00D55C21" w:rsidRPr="00D55C21">
        <w:rPr>
          <w:rFonts w:ascii="Times New Roman" w:hAnsi="Times New Roman" w:cs="Times New Roman"/>
          <w:sz w:val="24"/>
          <w:szCs w:val="24"/>
        </w:rPr>
        <w:t xml:space="preserve">. </w:t>
      </w:r>
    </w:p>
    <w:p w:rsidR="00D55C21" w:rsidRDefault="00D55C21" w:rsidP="00D55C21">
      <w:pPr>
        <w:spacing w:after="0" w:line="480" w:lineRule="auto"/>
        <w:ind w:firstLine="720"/>
        <w:rPr>
          <w:rFonts w:ascii="Times New Roman" w:hAnsi="Times New Roman" w:cs="Times New Roman"/>
          <w:sz w:val="24"/>
          <w:szCs w:val="24"/>
        </w:rPr>
      </w:pPr>
      <w:r w:rsidRPr="00D55C21">
        <w:rPr>
          <w:rFonts w:ascii="Times New Roman" w:hAnsi="Times New Roman" w:cs="Times New Roman"/>
          <w:sz w:val="24"/>
          <w:szCs w:val="24"/>
        </w:rPr>
        <w:t xml:space="preserve">The question underlying the controversy of flag-welfare is whether such a ceremony can be placed on the citizen by the official authority under the authority of any political entity pursuant to our Constitution. the </w:t>
      </w:r>
      <w:r w:rsidR="003622EE">
        <w:rPr>
          <w:rFonts w:ascii="Times New Roman" w:hAnsi="Times New Roman" w:cs="Times New Roman"/>
          <w:sz w:val="24"/>
          <w:szCs w:val="24"/>
        </w:rPr>
        <w:t>C</w:t>
      </w:r>
      <w:r w:rsidRPr="00D55C21">
        <w:rPr>
          <w:rFonts w:ascii="Times New Roman" w:hAnsi="Times New Roman" w:cs="Times New Roman"/>
          <w:sz w:val="24"/>
          <w:szCs w:val="24"/>
        </w:rPr>
        <w:t>ourt was</w:t>
      </w:r>
      <w:r w:rsidR="003622EE">
        <w:rPr>
          <w:rFonts w:ascii="Times New Roman" w:hAnsi="Times New Roman" w:cs="Times New Roman"/>
          <w:sz w:val="24"/>
          <w:szCs w:val="24"/>
        </w:rPr>
        <w:t xml:space="preserve"> </w:t>
      </w:r>
      <w:r w:rsidRPr="00D55C21">
        <w:rPr>
          <w:rFonts w:ascii="Times New Roman" w:hAnsi="Times New Roman" w:cs="Times New Roman"/>
          <w:sz w:val="24"/>
          <w:szCs w:val="24"/>
        </w:rPr>
        <w:t xml:space="preserve">considering rather than assuming this power and re-examining the particular grounds of the </w:t>
      </w:r>
      <w:proofErr w:type="spellStart"/>
      <w:r w:rsidRPr="00D55C21">
        <w:rPr>
          <w:rFonts w:ascii="Times New Roman" w:hAnsi="Times New Roman" w:cs="Times New Roman"/>
          <w:sz w:val="24"/>
          <w:szCs w:val="24"/>
        </w:rPr>
        <w:t>Gobitis</w:t>
      </w:r>
      <w:proofErr w:type="spellEnd"/>
      <w:r w:rsidRPr="00D55C21">
        <w:rPr>
          <w:rFonts w:ascii="Times New Roman" w:hAnsi="Times New Roman" w:cs="Times New Roman"/>
          <w:sz w:val="24"/>
          <w:szCs w:val="24"/>
        </w:rPr>
        <w:t xml:space="preserve"> decision against this </w:t>
      </w:r>
      <w:r w:rsidR="003622EE">
        <w:rPr>
          <w:rFonts w:ascii="Times New Roman" w:hAnsi="Times New Roman" w:cs="Times New Roman"/>
          <w:sz w:val="24"/>
          <w:szCs w:val="24"/>
        </w:rPr>
        <w:t>broa</w:t>
      </w:r>
      <w:r w:rsidRPr="00D55C21">
        <w:rPr>
          <w:rFonts w:ascii="Times New Roman" w:hAnsi="Times New Roman" w:cs="Times New Roman"/>
          <w:sz w:val="24"/>
          <w:szCs w:val="24"/>
        </w:rPr>
        <w:t>der concept of issues in this case.</w:t>
      </w:r>
      <w:r>
        <w:rPr>
          <w:rFonts w:ascii="Times New Roman" w:hAnsi="Times New Roman" w:cs="Times New Roman"/>
          <w:sz w:val="24"/>
          <w:szCs w:val="24"/>
        </w:rPr>
        <w:t xml:space="preserve"> </w:t>
      </w:r>
      <w:r w:rsidRPr="00D55C21">
        <w:rPr>
          <w:rFonts w:ascii="Times New Roman" w:hAnsi="Times New Roman" w:cs="Times New Roman"/>
          <w:sz w:val="24"/>
          <w:szCs w:val="24"/>
        </w:rPr>
        <w:t xml:space="preserve">The debate over flagship challenged the Court with the </w:t>
      </w:r>
      <w:r w:rsidR="003622EE">
        <w:rPr>
          <w:rFonts w:ascii="Times New Roman" w:hAnsi="Times New Roman" w:cs="Times New Roman"/>
          <w:sz w:val="24"/>
          <w:szCs w:val="24"/>
        </w:rPr>
        <w:t>problem</w:t>
      </w:r>
      <w:r w:rsidRPr="00D55C21">
        <w:rPr>
          <w:rFonts w:ascii="Times New Roman" w:hAnsi="Times New Roman" w:cs="Times New Roman"/>
          <w:sz w:val="24"/>
          <w:szCs w:val="24"/>
        </w:rPr>
        <w:t xml:space="preserve"> Lincoln posed in a memorable dilemma: </w:t>
      </w:r>
      <w:r w:rsidR="003622EE">
        <w:rPr>
          <w:rFonts w:ascii="Times New Roman" w:hAnsi="Times New Roman" w:cs="Times New Roman"/>
          <w:sz w:val="24"/>
          <w:szCs w:val="24"/>
        </w:rPr>
        <w:t>"</w:t>
      </w:r>
      <w:r w:rsidRPr="00D55C21">
        <w:rPr>
          <w:rFonts w:ascii="Times New Roman" w:hAnsi="Times New Roman" w:cs="Times New Roman"/>
          <w:sz w:val="24"/>
          <w:szCs w:val="24"/>
        </w:rPr>
        <w:t xml:space="preserve">Does a government need to be too powerful for its people's liberty, or too frail to preserve its very existence? "And this must be </w:t>
      </w:r>
      <w:r w:rsidR="003622EE">
        <w:rPr>
          <w:rFonts w:ascii="Times New Roman" w:hAnsi="Times New Roman" w:cs="Times New Roman"/>
          <w:sz w:val="24"/>
          <w:szCs w:val="24"/>
        </w:rPr>
        <w:t xml:space="preserve">a constructive response. </w:t>
      </w:r>
      <w:r w:rsidRPr="00D55C21">
        <w:rPr>
          <w:rFonts w:ascii="Times New Roman" w:hAnsi="Times New Roman" w:cs="Times New Roman"/>
          <w:sz w:val="24"/>
          <w:szCs w:val="24"/>
        </w:rPr>
        <w:t xml:space="preserve">It can be </w:t>
      </w:r>
      <w:r w:rsidRPr="00D55C21">
        <w:rPr>
          <w:rFonts w:ascii="Times New Roman" w:hAnsi="Times New Roman" w:cs="Times New Roman"/>
          <w:sz w:val="24"/>
          <w:szCs w:val="24"/>
        </w:rPr>
        <w:lastRenderedPageBreak/>
        <w:t xml:space="preserve">questioned if Mr. Lincoln felt that our confirming state power to remove a handful of kids from school would strengthen the </w:t>
      </w:r>
      <w:r w:rsidR="003622EE">
        <w:rPr>
          <w:rFonts w:ascii="Times New Roman" w:hAnsi="Times New Roman" w:cs="Times New Roman"/>
          <w:sz w:val="24"/>
          <w:szCs w:val="24"/>
        </w:rPr>
        <w:t>Government's strength</w:t>
      </w:r>
      <w:r w:rsidRPr="00D55C21">
        <w:rPr>
          <w:rFonts w:ascii="Times New Roman" w:hAnsi="Times New Roman" w:cs="Times New Roman"/>
          <w:sz w:val="24"/>
          <w:szCs w:val="24"/>
        </w:rPr>
        <w:t xml:space="preserve"> to sustain itself impressively. This over-simplification, which is so useful in political conversation, also has little precision in postulating judicial justification. </w:t>
      </w:r>
      <w:r w:rsidR="003622EE">
        <w:rPr>
          <w:rFonts w:ascii="Times New Roman" w:hAnsi="Times New Roman" w:cs="Times New Roman"/>
          <w:sz w:val="24"/>
          <w:szCs w:val="24"/>
        </w:rPr>
        <w:t>Suppose the argument, as mentioned earlier, is validly applicable to this problem. In that case</w:t>
      </w:r>
      <w:r w:rsidRPr="00D55C21">
        <w:rPr>
          <w:rFonts w:ascii="Times New Roman" w:hAnsi="Times New Roman" w:cs="Times New Roman"/>
          <w:sz w:val="24"/>
          <w:szCs w:val="24"/>
        </w:rPr>
        <w:t>, all power issues in favor of those in power can be resolved</w:t>
      </w:r>
      <w:r w:rsidR="003622EE">
        <w:rPr>
          <w:rFonts w:ascii="Times New Roman" w:hAnsi="Times New Roman" w:cs="Times New Roman"/>
          <w:sz w:val="24"/>
          <w:szCs w:val="24"/>
        </w:rPr>
        <w:t>,</w:t>
      </w:r>
      <w:r w:rsidRPr="00D55C21">
        <w:rPr>
          <w:rFonts w:ascii="Times New Roman" w:hAnsi="Times New Roman" w:cs="Times New Roman"/>
          <w:sz w:val="24"/>
          <w:szCs w:val="24"/>
        </w:rPr>
        <w:t xml:space="preserve"> and all freedoms to undermine or postpone their exercises must be overcome.</w:t>
      </w:r>
      <w:r>
        <w:rPr>
          <w:rFonts w:ascii="Times New Roman" w:hAnsi="Times New Roman" w:cs="Times New Roman"/>
          <w:sz w:val="24"/>
          <w:szCs w:val="24"/>
        </w:rPr>
        <w:t xml:space="preserve"> </w:t>
      </w:r>
    </w:p>
    <w:p w:rsidR="00BE59B4" w:rsidRDefault="000D1E94" w:rsidP="00BE59B4">
      <w:pPr>
        <w:spacing w:after="0" w:line="480" w:lineRule="auto"/>
        <w:ind w:firstLine="720"/>
        <w:rPr>
          <w:rFonts w:ascii="Times New Roman" w:hAnsi="Times New Roman" w:cs="Times New Roman"/>
          <w:sz w:val="24"/>
          <w:szCs w:val="24"/>
        </w:rPr>
      </w:pPr>
      <w:r w:rsidRPr="00FD0C1E">
        <w:rPr>
          <w:rFonts w:ascii="Times New Roman" w:hAnsi="Times New Roman" w:cs="Times New Roman"/>
          <w:sz w:val="24"/>
          <w:szCs w:val="24"/>
        </w:rPr>
        <w:t xml:space="preserve">The Court </w:t>
      </w:r>
      <w:r w:rsidR="00731496">
        <w:rPr>
          <w:rFonts w:ascii="Times New Roman" w:hAnsi="Times New Roman" w:cs="Times New Roman"/>
          <w:sz w:val="24"/>
          <w:szCs w:val="24"/>
        </w:rPr>
        <w:t>stat</w:t>
      </w:r>
      <w:r w:rsidRPr="00FD0C1E">
        <w:rPr>
          <w:rFonts w:ascii="Times New Roman" w:hAnsi="Times New Roman" w:cs="Times New Roman"/>
          <w:sz w:val="24"/>
          <w:szCs w:val="24"/>
        </w:rPr>
        <w:t>ed: if</w:t>
      </w:r>
      <w:r w:rsidR="00731496">
        <w:rPr>
          <w:rFonts w:ascii="Times New Roman" w:hAnsi="Times New Roman" w:cs="Times New Roman"/>
          <w:sz w:val="24"/>
          <w:szCs w:val="24"/>
        </w:rPr>
        <w:t xml:space="preserve"> </w:t>
      </w:r>
      <w:r w:rsidRPr="00FD0C1E">
        <w:rPr>
          <w:rFonts w:ascii="Times New Roman" w:hAnsi="Times New Roman" w:cs="Times New Roman"/>
          <w:sz w:val="24"/>
          <w:szCs w:val="24"/>
        </w:rPr>
        <w:t>there is any fixed star in our constitutional constellation, no official, high or small, can recommend orthodox</w:t>
      </w:r>
      <w:r w:rsidR="00731496">
        <w:rPr>
          <w:rFonts w:ascii="Times New Roman" w:hAnsi="Times New Roman" w:cs="Times New Roman"/>
          <w:sz w:val="24"/>
          <w:szCs w:val="24"/>
        </w:rPr>
        <w:t>ly</w:t>
      </w:r>
      <w:r w:rsidRPr="00FD0C1E">
        <w:rPr>
          <w:rFonts w:ascii="Times New Roman" w:hAnsi="Times New Roman" w:cs="Times New Roman"/>
          <w:sz w:val="24"/>
          <w:szCs w:val="24"/>
        </w:rPr>
        <w:t xml:space="preserve"> or forcing people to confess, talk or practice their confidence in </w:t>
      </w:r>
      <w:r w:rsidR="006B49CA" w:rsidRPr="00FD0C1E">
        <w:rPr>
          <w:rFonts w:ascii="Times New Roman" w:hAnsi="Times New Roman" w:cs="Times New Roman"/>
          <w:sz w:val="24"/>
          <w:szCs w:val="24"/>
        </w:rPr>
        <w:t>political affairs</w:t>
      </w:r>
      <w:r w:rsidRPr="00FD0C1E">
        <w:rPr>
          <w:rFonts w:ascii="Times New Roman" w:hAnsi="Times New Roman" w:cs="Times New Roman"/>
          <w:sz w:val="24"/>
          <w:szCs w:val="24"/>
        </w:rPr>
        <w:t xml:space="preserve">, </w:t>
      </w:r>
      <w:r w:rsidR="006B49CA" w:rsidRPr="00FD0C1E">
        <w:rPr>
          <w:rFonts w:ascii="Times New Roman" w:hAnsi="Times New Roman" w:cs="Times New Roman"/>
          <w:sz w:val="24"/>
          <w:szCs w:val="24"/>
        </w:rPr>
        <w:t>patriotism</w:t>
      </w:r>
      <w:r w:rsidRPr="00FD0C1E">
        <w:rPr>
          <w:rFonts w:ascii="Times New Roman" w:hAnsi="Times New Roman" w:cs="Times New Roman"/>
          <w:sz w:val="24"/>
          <w:szCs w:val="24"/>
        </w:rPr>
        <w:t xml:space="preserve">, faith or other matters of </w:t>
      </w:r>
      <w:r w:rsidR="006B49CA" w:rsidRPr="00FD0C1E">
        <w:rPr>
          <w:rFonts w:ascii="Times New Roman" w:hAnsi="Times New Roman" w:cs="Times New Roman"/>
          <w:sz w:val="24"/>
          <w:szCs w:val="24"/>
        </w:rPr>
        <w:t>attitude</w:t>
      </w:r>
      <w:r w:rsidRPr="00FD0C1E">
        <w:rPr>
          <w:rFonts w:ascii="Times New Roman" w:hAnsi="Times New Roman" w:cs="Times New Roman"/>
          <w:sz w:val="24"/>
          <w:szCs w:val="24"/>
        </w:rPr>
        <w:t xml:space="preserve">. </w:t>
      </w:r>
    </w:p>
    <w:p w:rsidR="00BE59B4" w:rsidRDefault="00FD0C1E" w:rsidP="00BE59B4">
      <w:pPr>
        <w:spacing w:after="0" w:line="480" w:lineRule="auto"/>
        <w:ind w:firstLine="720"/>
        <w:rPr>
          <w:rFonts w:ascii="Times New Roman" w:hAnsi="Times New Roman" w:cs="Times New Roman"/>
          <w:sz w:val="24"/>
          <w:szCs w:val="24"/>
        </w:rPr>
      </w:pPr>
      <w:r w:rsidRPr="00FD0C1E">
        <w:rPr>
          <w:rFonts w:ascii="Times New Roman" w:hAnsi="Times New Roman" w:cs="Times New Roman"/>
          <w:sz w:val="24"/>
          <w:szCs w:val="24"/>
        </w:rPr>
        <w:t xml:space="preserve">I concur with the SCOTUS finding and decision because the </w:t>
      </w:r>
      <w:r w:rsidR="00731496">
        <w:rPr>
          <w:rFonts w:ascii="Times New Roman" w:hAnsi="Times New Roman" w:cs="Times New Roman"/>
          <w:sz w:val="24"/>
          <w:szCs w:val="24"/>
        </w:rPr>
        <w:t>F</w:t>
      </w:r>
      <w:r w:rsidR="00BE59B4">
        <w:rPr>
          <w:rFonts w:ascii="Times New Roman" w:hAnsi="Times New Roman" w:cs="Times New Roman"/>
          <w:sz w:val="24"/>
          <w:szCs w:val="24"/>
        </w:rPr>
        <w:t xml:space="preserve">lag in question is ours. </w:t>
      </w:r>
      <w:r w:rsidR="00BE59B4" w:rsidRPr="00BE59B4">
        <w:rPr>
          <w:rFonts w:ascii="Times New Roman" w:hAnsi="Times New Roman" w:cs="Times New Roman"/>
          <w:sz w:val="24"/>
          <w:szCs w:val="24"/>
        </w:rPr>
        <w:t xml:space="preserve">Both good and evil men have struggled to force sentimental uniformity to endorse end-considerations necessary for their time and country. Nationalism is a relatively recent phenomenon, but ethnic or territorial security, dynasty support or regime support, and </w:t>
      </w:r>
      <w:r w:rsidR="003622EE">
        <w:rPr>
          <w:rFonts w:ascii="Times New Roman" w:hAnsi="Times New Roman" w:cs="Times New Roman"/>
          <w:sz w:val="24"/>
          <w:szCs w:val="24"/>
        </w:rPr>
        <w:t>precise</w:t>
      </w:r>
      <w:r w:rsidR="00BE59B4" w:rsidRPr="00BE59B4">
        <w:rPr>
          <w:rFonts w:ascii="Times New Roman" w:hAnsi="Times New Roman" w:cs="Times New Roman"/>
          <w:sz w:val="24"/>
          <w:szCs w:val="24"/>
        </w:rPr>
        <w:t xml:space="preserve"> proposals for </w:t>
      </w:r>
      <w:r w:rsidR="003622EE">
        <w:rPr>
          <w:rFonts w:ascii="Times New Roman" w:hAnsi="Times New Roman" w:cs="Times New Roman"/>
          <w:sz w:val="24"/>
          <w:szCs w:val="24"/>
        </w:rPr>
        <w:t>souls' rescue</w:t>
      </w:r>
      <w:r w:rsidR="00BE59B4" w:rsidRPr="00BE59B4">
        <w:rPr>
          <w:rFonts w:ascii="Times New Roman" w:hAnsi="Times New Roman" w:cs="Times New Roman"/>
          <w:sz w:val="24"/>
          <w:szCs w:val="24"/>
        </w:rPr>
        <w:t xml:space="preserve"> are other times and places to end. Because it has failed to achieve first and moderate </w:t>
      </w:r>
      <w:r w:rsidR="003622EE">
        <w:rPr>
          <w:rFonts w:ascii="Times New Roman" w:hAnsi="Times New Roman" w:cs="Times New Roman"/>
          <w:sz w:val="24"/>
          <w:szCs w:val="24"/>
        </w:rPr>
        <w:t>reconciliation methods</w:t>
      </w:r>
      <w:r w:rsidR="00BE59B4" w:rsidRPr="00BE59B4">
        <w:rPr>
          <w:rFonts w:ascii="Times New Roman" w:hAnsi="Times New Roman" w:cs="Times New Roman"/>
          <w:sz w:val="24"/>
          <w:szCs w:val="24"/>
        </w:rPr>
        <w:t>, those committed to achieving it must depend on ever</w:t>
      </w:r>
      <w:r w:rsidR="003622EE">
        <w:rPr>
          <w:rFonts w:ascii="Times New Roman" w:hAnsi="Times New Roman" w:cs="Times New Roman"/>
          <w:sz w:val="24"/>
          <w:szCs w:val="24"/>
        </w:rPr>
        <w:t>-</w:t>
      </w:r>
      <w:r w:rsidR="00BE59B4" w:rsidRPr="00BE59B4">
        <w:rPr>
          <w:rFonts w:ascii="Times New Roman" w:hAnsi="Times New Roman" w:cs="Times New Roman"/>
          <w:sz w:val="24"/>
          <w:szCs w:val="24"/>
        </w:rPr>
        <w:t xml:space="preserve">growing severity. </w:t>
      </w:r>
      <w:r w:rsidR="003622EE">
        <w:rPr>
          <w:rFonts w:ascii="Times New Roman" w:hAnsi="Times New Roman" w:cs="Times New Roman"/>
          <w:sz w:val="24"/>
          <w:szCs w:val="24"/>
        </w:rPr>
        <w:t>The Government's pressure</w:t>
      </w:r>
      <w:r w:rsidR="00BE59B4" w:rsidRPr="00BE59B4">
        <w:rPr>
          <w:rFonts w:ascii="Times New Roman" w:hAnsi="Times New Roman" w:cs="Times New Roman"/>
          <w:sz w:val="24"/>
          <w:szCs w:val="24"/>
        </w:rPr>
        <w:t xml:space="preserve"> for unity is rising, so the conflict is getting bitter over </w:t>
      </w:r>
      <w:r w:rsidR="003622EE">
        <w:rPr>
          <w:rFonts w:ascii="Times New Roman" w:hAnsi="Times New Roman" w:cs="Times New Roman"/>
          <w:sz w:val="24"/>
          <w:szCs w:val="24"/>
        </w:rPr>
        <w:t>its unity</w:t>
      </w:r>
      <w:r w:rsidR="00BE59B4" w:rsidRPr="00BE59B4">
        <w:rPr>
          <w:rFonts w:ascii="Times New Roman" w:hAnsi="Times New Roman" w:cs="Times New Roman"/>
          <w:sz w:val="24"/>
          <w:szCs w:val="24"/>
        </w:rPr>
        <w:t xml:space="preserve">. There will possibly not be a </w:t>
      </w:r>
      <w:r w:rsidR="003622EE">
        <w:rPr>
          <w:rFonts w:ascii="Times New Roman" w:hAnsi="Times New Roman" w:cs="Times New Roman"/>
          <w:sz w:val="24"/>
          <w:szCs w:val="24"/>
        </w:rPr>
        <w:t>more profound</w:t>
      </w:r>
      <w:r w:rsidR="00BE59B4" w:rsidRPr="00BE59B4">
        <w:rPr>
          <w:rFonts w:ascii="Times New Roman" w:hAnsi="Times New Roman" w:cs="Times New Roman"/>
          <w:sz w:val="24"/>
          <w:szCs w:val="24"/>
        </w:rPr>
        <w:t xml:space="preserve"> division of one's people than to find a way to determine what ideology and which public educational policies can push youth to join forces.</w:t>
      </w:r>
    </w:p>
    <w:p w:rsidR="00FD0C1E" w:rsidRDefault="00BE59B4" w:rsidP="00BE59B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731496">
        <w:rPr>
          <w:rFonts w:ascii="Times New Roman" w:hAnsi="Times New Roman" w:cs="Times New Roman"/>
          <w:sz w:val="24"/>
          <w:szCs w:val="24"/>
        </w:rPr>
        <w:t xml:space="preserve">we </w:t>
      </w:r>
      <w:r>
        <w:rPr>
          <w:rFonts w:ascii="Times New Roman" w:hAnsi="Times New Roman" w:cs="Times New Roman"/>
          <w:sz w:val="24"/>
          <w:szCs w:val="24"/>
        </w:rPr>
        <w:t xml:space="preserve">should </w:t>
      </w:r>
      <w:r w:rsidR="00731496">
        <w:rPr>
          <w:rFonts w:ascii="Times New Roman" w:hAnsi="Times New Roman" w:cs="Times New Roman"/>
          <w:sz w:val="24"/>
          <w:szCs w:val="24"/>
        </w:rPr>
        <w:t xml:space="preserve">enforce the Constitution's restrictions without fear of the collective organization disintegrating in the </w:t>
      </w:r>
      <w:r w:rsidR="003622EE">
        <w:rPr>
          <w:rFonts w:ascii="Times New Roman" w:hAnsi="Times New Roman" w:cs="Times New Roman"/>
          <w:sz w:val="24"/>
          <w:szCs w:val="24"/>
        </w:rPr>
        <w:t>scientifically and religiously complex freedom</w:t>
      </w:r>
      <w:r w:rsidR="00731496">
        <w:rPr>
          <w:rFonts w:ascii="Times New Roman" w:hAnsi="Times New Roman" w:cs="Times New Roman"/>
          <w:sz w:val="24"/>
          <w:szCs w:val="24"/>
        </w:rPr>
        <w:t xml:space="preserve"> or the</w:t>
      </w:r>
      <w:r w:rsidR="00FD0C1E" w:rsidRPr="00FD0C1E">
        <w:rPr>
          <w:rFonts w:ascii="Times New Roman" w:hAnsi="Times New Roman" w:cs="Times New Roman"/>
          <w:sz w:val="24"/>
          <w:szCs w:val="24"/>
        </w:rPr>
        <w:t xml:space="preserve"> opposite. It is to make an unflattering evaluation of </w:t>
      </w:r>
      <w:r w:rsidR="00731496">
        <w:rPr>
          <w:rFonts w:ascii="Times New Roman" w:hAnsi="Times New Roman" w:cs="Times New Roman"/>
          <w:sz w:val="24"/>
          <w:szCs w:val="24"/>
        </w:rPr>
        <w:t>our organizations' attractivenes</w:t>
      </w:r>
      <w:r w:rsidR="00FD0C1E" w:rsidRPr="00FD0C1E">
        <w:rPr>
          <w:rFonts w:ascii="Times New Roman" w:hAnsi="Times New Roman" w:cs="Times New Roman"/>
          <w:sz w:val="24"/>
          <w:szCs w:val="24"/>
        </w:rPr>
        <w:t xml:space="preserve">s to free thoughts that the notion that </w:t>
      </w:r>
      <w:r w:rsidR="00105DB5" w:rsidRPr="00FD0C1E">
        <w:rPr>
          <w:rFonts w:ascii="Times New Roman" w:hAnsi="Times New Roman" w:cs="Times New Roman"/>
          <w:sz w:val="24"/>
          <w:szCs w:val="24"/>
        </w:rPr>
        <w:t>nationalism</w:t>
      </w:r>
      <w:r w:rsidR="00FD0C1E" w:rsidRPr="00FD0C1E">
        <w:rPr>
          <w:rFonts w:ascii="Times New Roman" w:hAnsi="Times New Roman" w:cs="Times New Roman"/>
          <w:sz w:val="24"/>
          <w:szCs w:val="24"/>
        </w:rPr>
        <w:t xml:space="preserve"> would not succeed if patriot </w:t>
      </w:r>
      <w:r w:rsidR="00105DB5" w:rsidRPr="00FD0C1E">
        <w:rPr>
          <w:rFonts w:ascii="Times New Roman" w:hAnsi="Times New Roman" w:cs="Times New Roman"/>
          <w:sz w:val="24"/>
          <w:szCs w:val="24"/>
        </w:rPr>
        <w:t>ceremonials</w:t>
      </w:r>
      <w:r w:rsidR="00FD0C1E" w:rsidRPr="00FD0C1E">
        <w:rPr>
          <w:rFonts w:ascii="Times New Roman" w:hAnsi="Times New Roman" w:cs="Times New Roman"/>
          <w:sz w:val="24"/>
          <w:szCs w:val="24"/>
        </w:rPr>
        <w:t xml:space="preserve"> are voluntary </w:t>
      </w:r>
      <w:r w:rsidR="00FD0C1E" w:rsidRPr="00FD0C1E">
        <w:rPr>
          <w:rFonts w:ascii="Times New Roman" w:hAnsi="Times New Roman" w:cs="Times New Roman"/>
          <w:sz w:val="24"/>
          <w:szCs w:val="24"/>
        </w:rPr>
        <w:lastRenderedPageBreak/>
        <w:t xml:space="preserve">and random rather than a mandatory ritual. It is only at the expense of occasional </w:t>
      </w:r>
      <w:proofErr w:type="spellStart"/>
      <w:r w:rsidR="00FD0C1E" w:rsidRPr="00FD0C1E">
        <w:rPr>
          <w:rFonts w:ascii="Times New Roman" w:hAnsi="Times New Roman" w:cs="Times New Roman"/>
          <w:sz w:val="24"/>
          <w:szCs w:val="24"/>
        </w:rPr>
        <w:t>excentricities</w:t>
      </w:r>
      <w:proofErr w:type="spellEnd"/>
      <w:r w:rsidR="00FD0C1E" w:rsidRPr="00FD0C1E">
        <w:rPr>
          <w:rFonts w:ascii="Times New Roman" w:hAnsi="Times New Roman" w:cs="Times New Roman"/>
          <w:sz w:val="24"/>
          <w:szCs w:val="24"/>
        </w:rPr>
        <w:t xml:space="preserve"> and abnormal behaviors that we can have </w:t>
      </w:r>
      <w:r w:rsidR="00105DB5" w:rsidRPr="00FD0C1E">
        <w:rPr>
          <w:rFonts w:ascii="Times New Roman" w:hAnsi="Times New Roman" w:cs="Times New Roman"/>
          <w:sz w:val="24"/>
          <w:szCs w:val="24"/>
        </w:rPr>
        <w:t>logica</w:t>
      </w:r>
      <w:r w:rsidR="00105DB5">
        <w:rPr>
          <w:rFonts w:ascii="Times New Roman" w:hAnsi="Times New Roman" w:cs="Times New Roman"/>
          <w:sz w:val="24"/>
          <w:szCs w:val="24"/>
        </w:rPr>
        <w:t>l</w:t>
      </w:r>
      <w:r w:rsidR="00FD0C1E" w:rsidRPr="00FD0C1E">
        <w:rPr>
          <w:rFonts w:ascii="Times New Roman" w:hAnsi="Times New Roman" w:cs="Times New Roman"/>
          <w:sz w:val="24"/>
          <w:szCs w:val="24"/>
        </w:rPr>
        <w:t xml:space="preserve"> </w:t>
      </w:r>
      <w:r w:rsidR="00105DB5" w:rsidRPr="00FD0C1E">
        <w:rPr>
          <w:rFonts w:ascii="Times New Roman" w:hAnsi="Times New Roman" w:cs="Times New Roman"/>
          <w:sz w:val="24"/>
          <w:szCs w:val="24"/>
        </w:rPr>
        <w:t>uniqueness</w:t>
      </w:r>
      <w:r w:rsidR="00FD0C1E" w:rsidRPr="00FD0C1E">
        <w:rPr>
          <w:rFonts w:ascii="Times New Roman" w:hAnsi="Times New Roman" w:cs="Times New Roman"/>
          <w:sz w:val="24"/>
          <w:szCs w:val="24"/>
        </w:rPr>
        <w:t xml:space="preserve"> and rich </w:t>
      </w:r>
      <w:r w:rsidR="00105DB5" w:rsidRPr="00FD0C1E">
        <w:rPr>
          <w:rFonts w:ascii="Times New Roman" w:hAnsi="Times New Roman" w:cs="Times New Roman"/>
          <w:sz w:val="24"/>
          <w:szCs w:val="24"/>
        </w:rPr>
        <w:t>social</w:t>
      </w:r>
      <w:r w:rsidR="00FD0C1E" w:rsidRPr="00FD0C1E">
        <w:rPr>
          <w:rFonts w:ascii="Times New Roman" w:hAnsi="Times New Roman" w:cs="Times New Roman"/>
          <w:sz w:val="24"/>
          <w:szCs w:val="24"/>
        </w:rPr>
        <w:t xml:space="preserve"> diversity. The price is not too high as it is innocent to anyone or the State like we deal with here. Yet right to disagree is not confined to matters of little value.</w:t>
      </w:r>
    </w:p>
    <w:p w:rsidR="005241D5" w:rsidRDefault="005241D5">
      <w:pPr>
        <w:rPr>
          <w:rFonts w:ascii="Times New Roman" w:hAnsi="Times New Roman" w:cs="Times New Roman"/>
          <w:sz w:val="24"/>
          <w:szCs w:val="24"/>
        </w:rPr>
      </w:pPr>
    </w:p>
    <w:p w:rsidR="005241D5" w:rsidRDefault="005241D5">
      <w:pPr>
        <w:rPr>
          <w:rFonts w:ascii="Times New Roman" w:hAnsi="Times New Roman" w:cs="Times New Roman"/>
          <w:sz w:val="24"/>
          <w:szCs w:val="24"/>
        </w:rPr>
      </w:pPr>
    </w:p>
    <w:p w:rsidR="005241D5" w:rsidRDefault="005241D5">
      <w:pPr>
        <w:rPr>
          <w:rFonts w:ascii="Times New Roman" w:hAnsi="Times New Roman" w:cs="Times New Roman"/>
          <w:sz w:val="24"/>
          <w:szCs w:val="24"/>
        </w:rPr>
      </w:pPr>
      <w:bookmarkStart w:id="0" w:name="_GoBack"/>
      <w:bookmarkEnd w:id="0"/>
    </w:p>
    <w:p w:rsidR="005241D5" w:rsidRDefault="005241D5">
      <w:pPr>
        <w:rPr>
          <w:rFonts w:ascii="Times New Roman" w:hAnsi="Times New Roman" w:cs="Times New Roman"/>
          <w:sz w:val="24"/>
          <w:szCs w:val="24"/>
        </w:rPr>
      </w:pPr>
    </w:p>
    <w:p w:rsidR="005241D5" w:rsidRDefault="005241D5">
      <w:pPr>
        <w:rPr>
          <w:rFonts w:ascii="Times New Roman" w:hAnsi="Times New Roman" w:cs="Times New Roman"/>
          <w:sz w:val="24"/>
          <w:szCs w:val="24"/>
        </w:rPr>
      </w:pPr>
    </w:p>
    <w:p w:rsidR="005241D5" w:rsidRDefault="005241D5">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3622EE" w:rsidRDefault="003622EE">
      <w:pPr>
        <w:rPr>
          <w:rFonts w:ascii="Times New Roman" w:hAnsi="Times New Roman" w:cs="Times New Roman"/>
          <w:sz w:val="24"/>
          <w:szCs w:val="24"/>
        </w:rPr>
      </w:pPr>
    </w:p>
    <w:p w:rsidR="00BE59B4" w:rsidRDefault="00BE59B4">
      <w:pPr>
        <w:rPr>
          <w:rFonts w:ascii="Times New Roman" w:hAnsi="Times New Roman" w:cs="Times New Roman"/>
          <w:sz w:val="24"/>
          <w:szCs w:val="24"/>
        </w:rPr>
      </w:pPr>
    </w:p>
    <w:p w:rsidR="00D55C21" w:rsidRDefault="00D55C21">
      <w:pPr>
        <w:rPr>
          <w:rFonts w:ascii="Times New Roman" w:hAnsi="Times New Roman" w:cs="Times New Roman"/>
          <w:sz w:val="24"/>
          <w:szCs w:val="24"/>
        </w:rPr>
      </w:pPr>
    </w:p>
    <w:p w:rsidR="00BF4A45" w:rsidRDefault="00BF4A45">
      <w:pPr>
        <w:rPr>
          <w:rFonts w:ascii="Times New Roman" w:hAnsi="Times New Roman" w:cs="Times New Roman"/>
          <w:sz w:val="24"/>
          <w:szCs w:val="24"/>
        </w:rPr>
      </w:pPr>
      <w:r>
        <w:rPr>
          <w:rFonts w:ascii="Times New Roman" w:hAnsi="Times New Roman" w:cs="Times New Roman"/>
          <w:sz w:val="24"/>
          <w:szCs w:val="24"/>
        </w:rPr>
        <w:lastRenderedPageBreak/>
        <w:t>Reference</w:t>
      </w:r>
    </w:p>
    <w:p w:rsidR="007B2431" w:rsidRDefault="007B2431" w:rsidP="007B2431">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Calhoun, G. (2019). The Colin </w:t>
      </w:r>
      <w:proofErr w:type="spellStart"/>
      <w:r>
        <w:rPr>
          <w:rFonts w:ascii="Arial" w:hAnsi="Arial" w:cs="Arial"/>
          <w:color w:val="222222"/>
          <w:sz w:val="20"/>
          <w:szCs w:val="20"/>
          <w:shd w:val="clear" w:color="auto" w:fill="FFFFFF"/>
        </w:rPr>
        <w:t>Kaepernick</w:t>
      </w:r>
      <w:proofErr w:type="spellEnd"/>
      <w:r>
        <w:rPr>
          <w:rFonts w:ascii="Arial" w:hAnsi="Arial" w:cs="Arial"/>
          <w:color w:val="222222"/>
          <w:sz w:val="20"/>
          <w:szCs w:val="20"/>
          <w:shd w:val="clear" w:color="auto" w:fill="FFFFFF"/>
        </w:rPr>
        <w:t xml:space="preserve"> Effect: Socio-cultural Tension Over Patriotic Views Within K-12 Education.</w:t>
      </w:r>
    </w:p>
    <w:p w:rsidR="007B2431" w:rsidRPr="00FD0C1E" w:rsidRDefault="007B2431" w:rsidP="007B2431">
      <w:pPr>
        <w:spacing w:after="0" w:line="480" w:lineRule="auto"/>
        <w:ind w:left="720" w:hanging="720"/>
        <w:rPr>
          <w:rFonts w:ascii="Times New Roman" w:hAnsi="Times New Roman" w:cs="Times New Roman"/>
          <w:sz w:val="24"/>
          <w:szCs w:val="24"/>
        </w:rPr>
      </w:pPr>
      <w:proofErr w:type="spellStart"/>
      <w:r>
        <w:rPr>
          <w:rFonts w:ascii="Arial" w:hAnsi="Arial" w:cs="Arial"/>
          <w:color w:val="222222"/>
          <w:sz w:val="20"/>
          <w:szCs w:val="20"/>
          <w:shd w:val="clear" w:color="auto" w:fill="FFFFFF"/>
        </w:rPr>
        <w:t>Chafetz</w:t>
      </w:r>
      <w:proofErr w:type="spellEnd"/>
      <w:r>
        <w:rPr>
          <w:rFonts w:ascii="Arial" w:hAnsi="Arial" w:cs="Arial"/>
          <w:color w:val="222222"/>
          <w:sz w:val="20"/>
          <w:szCs w:val="20"/>
          <w:shd w:val="clear" w:color="auto" w:fill="FFFFFF"/>
        </w:rPr>
        <w:t xml:space="preserve">, J., &amp; </w:t>
      </w:r>
      <w:proofErr w:type="spellStart"/>
      <w:r>
        <w:rPr>
          <w:rFonts w:ascii="Arial" w:hAnsi="Arial" w:cs="Arial"/>
          <w:color w:val="222222"/>
          <w:sz w:val="20"/>
          <w:szCs w:val="20"/>
          <w:shd w:val="clear" w:color="auto" w:fill="FFFFFF"/>
        </w:rPr>
        <w:t>Pozen</w:t>
      </w:r>
      <w:proofErr w:type="spellEnd"/>
      <w:r>
        <w:rPr>
          <w:rFonts w:ascii="Arial" w:hAnsi="Arial" w:cs="Arial"/>
          <w:color w:val="222222"/>
          <w:sz w:val="20"/>
          <w:szCs w:val="20"/>
          <w:shd w:val="clear" w:color="auto" w:fill="FFFFFF"/>
        </w:rPr>
        <w:t>, D. E. (2018). How Constitutional Norms Break Down. </w:t>
      </w:r>
      <w:r>
        <w:rPr>
          <w:rFonts w:ascii="Arial" w:hAnsi="Arial" w:cs="Arial"/>
          <w:i/>
          <w:iCs/>
          <w:color w:val="222222"/>
          <w:sz w:val="20"/>
          <w:szCs w:val="20"/>
          <w:shd w:val="clear" w:color="auto" w:fill="FFFFFF"/>
        </w:rPr>
        <w:t>UCLA L. Rev.</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65</w:t>
      </w:r>
      <w:r>
        <w:rPr>
          <w:rFonts w:ascii="Arial" w:hAnsi="Arial" w:cs="Arial"/>
          <w:color w:val="222222"/>
          <w:sz w:val="20"/>
          <w:szCs w:val="20"/>
          <w:shd w:val="clear" w:color="auto" w:fill="FFFFFF"/>
        </w:rPr>
        <w:t>, 1430.</w:t>
      </w:r>
    </w:p>
    <w:p w:rsidR="007B2431" w:rsidRDefault="007B2431" w:rsidP="007B2431">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Counts, J., Randall, K. N., Ryan, J. B., &amp; </w:t>
      </w:r>
      <w:proofErr w:type="spellStart"/>
      <w:r>
        <w:rPr>
          <w:rFonts w:ascii="Arial" w:hAnsi="Arial" w:cs="Arial"/>
          <w:color w:val="222222"/>
          <w:sz w:val="20"/>
          <w:szCs w:val="20"/>
          <w:shd w:val="clear" w:color="auto" w:fill="FFFFFF"/>
        </w:rPr>
        <w:t>Katsiyannis</w:t>
      </w:r>
      <w:proofErr w:type="spellEnd"/>
      <w:r>
        <w:rPr>
          <w:rFonts w:ascii="Arial" w:hAnsi="Arial" w:cs="Arial"/>
          <w:color w:val="222222"/>
          <w:sz w:val="20"/>
          <w:szCs w:val="20"/>
          <w:shd w:val="clear" w:color="auto" w:fill="FFFFFF"/>
        </w:rPr>
        <w:t>, A. (2018). School resource officers in public schools: a national review. </w:t>
      </w:r>
      <w:r>
        <w:rPr>
          <w:rFonts w:ascii="Arial" w:hAnsi="Arial" w:cs="Arial"/>
          <w:i/>
          <w:iCs/>
          <w:color w:val="222222"/>
          <w:sz w:val="20"/>
          <w:szCs w:val="20"/>
          <w:shd w:val="clear" w:color="auto" w:fill="FFFFFF"/>
        </w:rPr>
        <w:t>Education and Treatment of Children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41</w:t>
      </w:r>
      <w:r>
        <w:rPr>
          <w:rFonts w:ascii="Arial" w:hAnsi="Arial" w:cs="Arial"/>
          <w:color w:val="222222"/>
          <w:sz w:val="20"/>
          <w:szCs w:val="20"/>
          <w:shd w:val="clear" w:color="auto" w:fill="FFFFFF"/>
        </w:rPr>
        <w:t>(4), 405-430.</w:t>
      </w:r>
    </w:p>
    <w:p w:rsidR="007B2431" w:rsidRDefault="007B2431" w:rsidP="007B2431">
      <w:pPr>
        <w:spacing w:after="0" w:line="480" w:lineRule="auto"/>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Fidler</w:t>
      </w:r>
      <w:proofErr w:type="spellEnd"/>
      <w:r>
        <w:rPr>
          <w:rFonts w:ascii="Arial" w:hAnsi="Arial" w:cs="Arial"/>
          <w:color w:val="222222"/>
          <w:sz w:val="20"/>
          <w:szCs w:val="20"/>
          <w:shd w:val="clear" w:color="auto" w:fill="FFFFFF"/>
        </w:rPr>
        <w:t>, M. (2020). First Amendment Sentence Mitigation: Beyond a Public Accountability Defense for Whistleblowers. </w:t>
      </w:r>
      <w:r>
        <w:rPr>
          <w:rFonts w:ascii="Arial" w:hAnsi="Arial" w:cs="Arial"/>
          <w:i/>
          <w:iCs/>
          <w:color w:val="222222"/>
          <w:sz w:val="20"/>
          <w:szCs w:val="20"/>
          <w:shd w:val="clear" w:color="auto" w:fill="FFFFFF"/>
        </w:rPr>
        <w:t>Harvard National Security Journal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w:t>
      </w:r>
      <w:r>
        <w:rPr>
          <w:rFonts w:ascii="Arial" w:hAnsi="Arial" w:cs="Arial"/>
          <w:color w:val="222222"/>
          <w:sz w:val="20"/>
          <w:szCs w:val="20"/>
          <w:shd w:val="clear" w:color="auto" w:fill="FFFFFF"/>
        </w:rPr>
        <w:t>.</w:t>
      </w:r>
    </w:p>
    <w:p w:rsidR="007B2431" w:rsidRDefault="007B2431" w:rsidP="007B2431">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Graver, H. Executive Adjudication of State Law. </w:t>
      </w:r>
      <w:r>
        <w:rPr>
          <w:rFonts w:ascii="Arial" w:hAnsi="Arial" w:cs="Arial"/>
          <w:i/>
          <w:iCs/>
          <w:color w:val="222222"/>
          <w:sz w:val="20"/>
          <w:szCs w:val="20"/>
          <w:shd w:val="clear" w:color="auto" w:fill="FFFFFF"/>
        </w:rPr>
        <w:t>L. Rev __ (2020 Forthcoming)</w:t>
      </w:r>
      <w:r>
        <w:rPr>
          <w:rFonts w:ascii="Arial" w:hAnsi="Arial" w:cs="Arial"/>
          <w:color w:val="222222"/>
          <w:sz w:val="20"/>
          <w:szCs w:val="20"/>
          <w:shd w:val="clear" w:color="auto" w:fill="FFFFFF"/>
        </w:rPr>
        <w:t>.</w:t>
      </w:r>
    </w:p>
    <w:p w:rsidR="007B2431" w:rsidRDefault="007B2431" w:rsidP="007B2431">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Love, B. J., </w:t>
      </w:r>
      <w:proofErr w:type="spellStart"/>
      <w:r>
        <w:rPr>
          <w:rFonts w:ascii="Arial" w:hAnsi="Arial" w:cs="Arial"/>
          <w:color w:val="222222"/>
          <w:sz w:val="20"/>
          <w:szCs w:val="20"/>
          <w:shd w:val="clear" w:color="auto" w:fill="FFFFFF"/>
        </w:rPr>
        <w:t>Lefouili</w:t>
      </w:r>
      <w:proofErr w:type="spellEnd"/>
      <w:r>
        <w:rPr>
          <w:rFonts w:ascii="Arial" w:hAnsi="Arial" w:cs="Arial"/>
          <w:color w:val="222222"/>
          <w:sz w:val="20"/>
          <w:szCs w:val="20"/>
          <w:shd w:val="clear" w:color="auto" w:fill="FFFFFF"/>
        </w:rPr>
        <w:t xml:space="preserve">, Y., &amp; </w:t>
      </w:r>
      <w:proofErr w:type="spellStart"/>
      <w:r>
        <w:rPr>
          <w:rFonts w:ascii="Arial" w:hAnsi="Arial" w:cs="Arial"/>
          <w:color w:val="222222"/>
          <w:sz w:val="20"/>
          <w:szCs w:val="20"/>
          <w:shd w:val="clear" w:color="auto" w:fill="FFFFFF"/>
        </w:rPr>
        <w:t>Helmers</w:t>
      </w:r>
      <w:proofErr w:type="spellEnd"/>
      <w:r>
        <w:rPr>
          <w:rFonts w:ascii="Arial" w:hAnsi="Arial" w:cs="Arial"/>
          <w:color w:val="222222"/>
          <w:sz w:val="20"/>
          <w:szCs w:val="20"/>
          <w:shd w:val="clear" w:color="auto" w:fill="FFFFFF"/>
        </w:rPr>
        <w:t>, C. (2020). Do Standard-Essential Patent Owners Behave Opportunistically? Evidence from U</w:t>
      </w:r>
      <w:r w:rsidR="003622EE">
        <w:rPr>
          <w:rFonts w:ascii="Arial" w:hAnsi="Arial" w:cs="Arial"/>
          <w:color w:val="222222"/>
          <w:sz w:val="20"/>
          <w:szCs w:val="20"/>
          <w:shd w:val="clear" w:color="auto" w:fill="FFFFFF"/>
        </w:rPr>
        <w:t>.S.</w:t>
      </w:r>
      <w:r>
        <w:rPr>
          <w:rFonts w:ascii="Arial" w:hAnsi="Arial" w:cs="Arial"/>
          <w:color w:val="222222"/>
          <w:sz w:val="20"/>
          <w:szCs w:val="20"/>
          <w:shd w:val="clear" w:color="auto" w:fill="FFFFFF"/>
        </w:rPr>
        <w:t xml:space="preserve"> District Court Dockets. </w:t>
      </w:r>
      <w:r>
        <w:rPr>
          <w:rFonts w:ascii="Arial" w:hAnsi="Arial" w:cs="Arial"/>
          <w:i/>
          <w:iCs/>
          <w:color w:val="222222"/>
          <w:sz w:val="20"/>
          <w:szCs w:val="20"/>
          <w:shd w:val="clear" w:color="auto" w:fill="FFFFFF"/>
        </w:rPr>
        <w:t>Evidence from U</w:t>
      </w:r>
      <w:r w:rsidR="003622EE">
        <w:rPr>
          <w:rFonts w:ascii="Arial" w:hAnsi="Arial" w:cs="Arial"/>
          <w:i/>
          <w:iCs/>
          <w:color w:val="222222"/>
          <w:sz w:val="20"/>
          <w:szCs w:val="20"/>
          <w:shd w:val="clear" w:color="auto" w:fill="FFFFFF"/>
        </w:rPr>
        <w:t>.S.</w:t>
      </w:r>
      <w:r>
        <w:rPr>
          <w:rFonts w:ascii="Arial" w:hAnsi="Arial" w:cs="Arial"/>
          <w:i/>
          <w:iCs/>
          <w:color w:val="222222"/>
          <w:sz w:val="20"/>
          <w:szCs w:val="20"/>
          <w:shd w:val="clear" w:color="auto" w:fill="FFFFFF"/>
        </w:rPr>
        <w:t xml:space="preserve"> District Court Dockets (November 8, 2020)</w:t>
      </w:r>
      <w:r>
        <w:rPr>
          <w:rFonts w:ascii="Arial" w:hAnsi="Arial" w:cs="Arial"/>
          <w:color w:val="222222"/>
          <w:sz w:val="20"/>
          <w:szCs w:val="20"/>
          <w:shd w:val="clear" w:color="auto" w:fill="FFFFFF"/>
        </w:rPr>
        <w:t>.</w:t>
      </w:r>
    </w:p>
    <w:p w:rsidR="007B2431" w:rsidRDefault="007B2431" w:rsidP="007B2431">
      <w:pPr>
        <w:spacing w:after="0" w:line="480" w:lineRule="auto"/>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Moyn</w:t>
      </w:r>
      <w:proofErr w:type="spellEnd"/>
      <w:r>
        <w:rPr>
          <w:rFonts w:ascii="Arial" w:hAnsi="Arial" w:cs="Arial"/>
          <w:color w:val="222222"/>
          <w:sz w:val="20"/>
          <w:szCs w:val="20"/>
          <w:shd w:val="clear" w:color="auto" w:fill="FFFFFF"/>
        </w:rPr>
        <w:t>, S. (2019). On Human Rights and Majority Politics. </w:t>
      </w:r>
      <w:proofErr w:type="spellStart"/>
      <w:r>
        <w:rPr>
          <w:rFonts w:ascii="Arial" w:hAnsi="Arial" w:cs="Arial"/>
          <w:i/>
          <w:iCs/>
          <w:color w:val="222222"/>
          <w:sz w:val="20"/>
          <w:szCs w:val="20"/>
          <w:shd w:val="clear" w:color="auto" w:fill="FFFFFF"/>
        </w:rPr>
        <w:t>Vand</w:t>
      </w:r>
      <w:proofErr w:type="spellEnd"/>
      <w:r>
        <w:rPr>
          <w:rFonts w:ascii="Arial" w:hAnsi="Arial" w:cs="Arial"/>
          <w:i/>
          <w:iCs/>
          <w:color w:val="222222"/>
          <w:sz w:val="20"/>
          <w:szCs w:val="20"/>
          <w:shd w:val="clear" w:color="auto" w:fill="FFFFFF"/>
        </w:rPr>
        <w:t xml:space="preserve">. J. </w:t>
      </w:r>
      <w:proofErr w:type="spellStart"/>
      <w:r>
        <w:rPr>
          <w:rFonts w:ascii="Arial" w:hAnsi="Arial" w:cs="Arial"/>
          <w:i/>
          <w:iCs/>
          <w:color w:val="222222"/>
          <w:sz w:val="20"/>
          <w:szCs w:val="20"/>
          <w:shd w:val="clear" w:color="auto" w:fill="FFFFFF"/>
        </w:rPr>
        <w:t>Transnat'l</w:t>
      </w:r>
      <w:proofErr w:type="spellEnd"/>
      <w:r>
        <w:rPr>
          <w:rFonts w:ascii="Arial" w:hAnsi="Arial" w:cs="Arial"/>
          <w:i/>
          <w:iCs/>
          <w:color w:val="222222"/>
          <w:sz w:val="20"/>
          <w:szCs w:val="20"/>
          <w:shd w:val="clear" w:color="auto" w:fill="FFFFFF"/>
        </w:rPr>
        <w:t xml:space="preserve"> 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52</w:t>
      </w:r>
      <w:r>
        <w:rPr>
          <w:rFonts w:ascii="Arial" w:hAnsi="Arial" w:cs="Arial"/>
          <w:color w:val="222222"/>
          <w:sz w:val="20"/>
          <w:szCs w:val="20"/>
          <w:shd w:val="clear" w:color="auto" w:fill="FFFFFF"/>
        </w:rPr>
        <w:t>, 1135.</w:t>
      </w:r>
    </w:p>
    <w:p w:rsidR="007B2431" w:rsidRDefault="007B2431" w:rsidP="007B2431">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Penton, M. J. (2004). </w:t>
      </w:r>
      <w:r>
        <w:rPr>
          <w:rFonts w:ascii="Arial" w:hAnsi="Arial" w:cs="Arial"/>
          <w:i/>
          <w:iCs/>
          <w:color w:val="222222"/>
          <w:sz w:val="20"/>
          <w:szCs w:val="20"/>
          <w:shd w:val="clear" w:color="auto" w:fill="FFFFFF"/>
        </w:rPr>
        <w:t>Jehovah's Witnesses and the Third Reich: Sectarian politics under persecution</w:t>
      </w:r>
      <w:r>
        <w:rPr>
          <w:rFonts w:ascii="Arial" w:hAnsi="Arial" w:cs="Arial"/>
          <w:color w:val="222222"/>
          <w:sz w:val="20"/>
          <w:szCs w:val="20"/>
          <w:shd w:val="clear" w:color="auto" w:fill="FFFFFF"/>
        </w:rPr>
        <w:t>. University of Toronto Press.</w:t>
      </w:r>
    </w:p>
    <w:sectPr w:rsidR="007B2431" w:rsidSect="008F52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5BA" w:rsidRDefault="000A35BA" w:rsidP="008F526A">
      <w:pPr>
        <w:spacing w:after="0" w:line="240" w:lineRule="auto"/>
      </w:pPr>
      <w:r>
        <w:separator/>
      </w:r>
    </w:p>
  </w:endnote>
  <w:endnote w:type="continuationSeparator" w:id="0">
    <w:p w:rsidR="000A35BA" w:rsidRDefault="000A35BA" w:rsidP="008F5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5BA" w:rsidRDefault="000A35BA" w:rsidP="008F526A">
      <w:pPr>
        <w:spacing w:after="0" w:line="240" w:lineRule="auto"/>
      </w:pPr>
      <w:r>
        <w:separator/>
      </w:r>
    </w:p>
  </w:footnote>
  <w:footnote w:type="continuationSeparator" w:id="0">
    <w:p w:rsidR="000A35BA" w:rsidRDefault="000A35BA" w:rsidP="008F5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26A" w:rsidRPr="008F526A" w:rsidRDefault="008F526A">
    <w:pPr>
      <w:pStyle w:val="Header"/>
      <w:jc w:val="right"/>
      <w:rPr>
        <w:rFonts w:ascii="Times New Roman" w:hAnsi="Times New Roman" w:cs="Times New Roman"/>
        <w:sz w:val="24"/>
        <w:szCs w:val="24"/>
      </w:rPr>
    </w:pPr>
    <w:r w:rsidRPr="008F526A">
      <w:rPr>
        <w:rFonts w:ascii="Times New Roman" w:hAnsi="Times New Roman" w:cs="Times New Roman"/>
        <w:sz w:val="24"/>
        <w:szCs w:val="24"/>
      </w:rPr>
      <w:t>BARNETTS CASE 1943</w:t>
    </w:r>
    <w:sdt>
      <w:sdtPr>
        <w:rPr>
          <w:rFonts w:ascii="Times New Roman" w:hAnsi="Times New Roman" w:cs="Times New Roman"/>
          <w:sz w:val="24"/>
          <w:szCs w:val="24"/>
        </w:rPr>
        <w:id w:val="117083216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F526A">
          <w:rPr>
            <w:rFonts w:ascii="Times New Roman" w:hAnsi="Times New Roman" w:cs="Times New Roman"/>
            <w:sz w:val="24"/>
            <w:szCs w:val="24"/>
          </w:rPr>
          <w:fldChar w:fldCharType="begin"/>
        </w:r>
        <w:r w:rsidRPr="008F526A">
          <w:rPr>
            <w:rFonts w:ascii="Times New Roman" w:hAnsi="Times New Roman" w:cs="Times New Roman"/>
            <w:sz w:val="24"/>
            <w:szCs w:val="24"/>
          </w:rPr>
          <w:instrText xml:space="preserve"> PAGE   \* MERGEFORMAT </w:instrText>
        </w:r>
        <w:r w:rsidRPr="008F526A">
          <w:rPr>
            <w:rFonts w:ascii="Times New Roman" w:hAnsi="Times New Roman" w:cs="Times New Roman"/>
            <w:sz w:val="24"/>
            <w:szCs w:val="24"/>
          </w:rPr>
          <w:fldChar w:fldCharType="separate"/>
        </w:r>
        <w:r w:rsidR="00965C2C">
          <w:rPr>
            <w:rFonts w:ascii="Times New Roman" w:hAnsi="Times New Roman" w:cs="Times New Roman"/>
            <w:noProof/>
            <w:sz w:val="24"/>
            <w:szCs w:val="24"/>
          </w:rPr>
          <w:t>7</w:t>
        </w:r>
        <w:r w:rsidRPr="008F526A">
          <w:rPr>
            <w:rFonts w:ascii="Times New Roman" w:hAnsi="Times New Roman" w:cs="Times New Roman"/>
            <w:noProof/>
            <w:sz w:val="24"/>
            <w:szCs w:val="24"/>
          </w:rPr>
          <w:fldChar w:fldCharType="end"/>
        </w:r>
      </w:sdtContent>
    </w:sdt>
  </w:p>
  <w:p w:rsidR="008F526A" w:rsidRDefault="008F526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26A" w:rsidRPr="008F526A" w:rsidRDefault="008F526A">
    <w:pPr>
      <w:pStyle w:val="Header"/>
      <w:rPr>
        <w:rFonts w:ascii="Times New Roman" w:hAnsi="Times New Roman" w:cs="Times New Roman"/>
        <w:sz w:val="24"/>
        <w:szCs w:val="24"/>
      </w:rPr>
    </w:pPr>
    <w:r w:rsidRPr="008F526A">
      <w:rPr>
        <w:rFonts w:ascii="Times New Roman" w:hAnsi="Times New Roman" w:cs="Times New Roman"/>
        <w:sz w:val="24"/>
        <w:szCs w:val="24"/>
      </w:rPr>
      <w:t>BARNETTS CASE 1943</w:t>
    </w:r>
    <w:r>
      <w:rPr>
        <w:rFonts w:ascii="Times New Roman" w:hAnsi="Times New Roman" w:cs="Times New Roman"/>
        <w:sz w:val="24"/>
        <w:szCs w:val="24"/>
      </w:rPr>
      <w:tab/>
    </w:r>
    <w:r>
      <w:rPr>
        <w:rFonts w:ascii="Times New Roman" w:hAnsi="Times New Roman" w:cs="Times New Roman"/>
        <w:sz w:val="24"/>
        <w:szCs w:val="24"/>
      </w:rPr>
      <w:tab/>
    </w:r>
    <w:r w:rsidRPr="008F526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wMTEyNzK1MDS0NLRU0lEKTi0uzszPAykwrwUA+o1hPSwAAAA="/>
  </w:docVars>
  <w:rsids>
    <w:rsidRoot w:val="00E77207"/>
    <w:rsid w:val="000A35BA"/>
    <w:rsid w:val="000D1E94"/>
    <w:rsid w:val="00105DB5"/>
    <w:rsid w:val="0032389B"/>
    <w:rsid w:val="003622EE"/>
    <w:rsid w:val="00412F3F"/>
    <w:rsid w:val="00501ADF"/>
    <w:rsid w:val="005241D5"/>
    <w:rsid w:val="006B49CA"/>
    <w:rsid w:val="00731496"/>
    <w:rsid w:val="0073625C"/>
    <w:rsid w:val="0074138C"/>
    <w:rsid w:val="007B2431"/>
    <w:rsid w:val="008F1F0D"/>
    <w:rsid w:val="008F526A"/>
    <w:rsid w:val="00965C2C"/>
    <w:rsid w:val="00A50E7A"/>
    <w:rsid w:val="00B049C7"/>
    <w:rsid w:val="00B301B6"/>
    <w:rsid w:val="00B72D79"/>
    <w:rsid w:val="00BE59B4"/>
    <w:rsid w:val="00BF4A45"/>
    <w:rsid w:val="00D0288E"/>
    <w:rsid w:val="00D2502F"/>
    <w:rsid w:val="00D33E9F"/>
    <w:rsid w:val="00D55C21"/>
    <w:rsid w:val="00D75343"/>
    <w:rsid w:val="00E4774A"/>
    <w:rsid w:val="00E77207"/>
    <w:rsid w:val="00EC415D"/>
    <w:rsid w:val="00FD0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50E401-8C01-412B-B6E2-5959AEBD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26A"/>
  </w:style>
  <w:style w:type="paragraph" w:styleId="Footer">
    <w:name w:val="footer"/>
    <w:basedOn w:val="Normal"/>
    <w:link w:val="FooterChar"/>
    <w:uiPriority w:val="99"/>
    <w:unhideWhenUsed/>
    <w:rsid w:val="008F5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8</Pages>
  <Words>1752</Words>
  <Characters>9988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muchiri</dc:creator>
  <cp:keywords/>
  <dc:description/>
  <cp:lastModifiedBy>peter muchiri</cp:lastModifiedBy>
  <cp:revision>13</cp:revision>
  <dcterms:created xsi:type="dcterms:W3CDTF">2020-12-10T03:24:00Z</dcterms:created>
  <dcterms:modified xsi:type="dcterms:W3CDTF">2020-12-12T06:18:00Z</dcterms:modified>
</cp:coreProperties>
</file>